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15B6F" w14:textId="6952D2F6" w:rsidR="00AB4CFB" w:rsidRDefault="00AB4CFB" w:rsidP="00A20069">
      <w:pPr>
        <w:spacing w:after="0" w:line="240" w:lineRule="auto"/>
        <w:rPr>
          <w:rFonts w:ascii="Montserrat" w:eastAsia="Arial" w:hAnsi="Montserrat" w:cs="Arial"/>
          <w:b/>
          <w:bCs/>
          <w:sz w:val="40"/>
          <w:szCs w:val="40"/>
        </w:rPr>
      </w:pPr>
      <w:r w:rsidRPr="00AB4CFB">
        <w:rPr>
          <w:rFonts w:ascii="Montserrat" w:eastAsia="Arial" w:hAnsi="Montserrat" w:cs="Arial"/>
          <w:b/>
          <w:bCs/>
          <w:sz w:val="40"/>
          <w:szCs w:val="40"/>
        </w:rPr>
        <w:t>Job Description</w:t>
      </w:r>
    </w:p>
    <w:p w14:paraId="35BBDD63" w14:textId="77777777" w:rsidR="00D73998" w:rsidRPr="00AB4CFB" w:rsidRDefault="00D73998" w:rsidP="00A20069">
      <w:pPr>
        <w:spacing w:after="0" w:line="240" w:lineRule="auto"/>
        <w:rPr>
          <w:rFonts w:ascii="Montserrat" w:hAnsi="Montserra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AB4CFB" w:rsidRPr="00AB4CFB" w14:paraId="453134A7"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331D797B"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Job Title</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CCA3A74" w14:textId="430FF94B" w:rsidR="00AB4CFB" w:rsidRPr="00AB4CFB" w:rsidRDefault="002A31F6" w:rsidP="00A20069">
            <w:pPr>
              <w:spacing w:after="0" w:line="240" w:lineRule="auto"/>
              <w:rPr>
                <w:rFonts w:ascii="Montserrat" w:hAnsi="Montserrat"/>
              </w:rPr>
            </w:pPr>
            <w:r>
              <w:rPr>
                <w:rFonts w:ascii="Montserrat" w:hAnsi="Montserrat"/>
              </w:rPr>
              <w:t>HR Officer</w:t>
            </w:r>
          </w:p>
        </w:tc>
      </w:tr>
      <w:tr w:rsidR="00AB4CFB" w:rsidRPr="00AB4CFB" w14:paraId="642EF4F7"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0BBDD392"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Team</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C6A46E8" w14:textId="79A85C40" w:rsidR="00AB4CFB" w:rsidRPr="00AB4CFB" w:rsidRDefault="002A31F6" w:rsidP="00A20069">
            <w:pPr>
              <w:spacing w:after="0" w:line="240" w:lineRule="auto"/>
              <w:rPr>
                <w:rFonts w:ascii="Montserrat" w:hAnsi="Montserrat"/>
              </w:rPr>
            </w:pPr>
            <w:r>
              <w:rPr>
                <w:rFonts w:ascii="Montserrat" w:hAnsi="Montserrat"/>
              </w:rPr>
              <w:t>Operational Services</w:t>
            </w:r>
          </w:p>
        </w:tc>
      </w:tr>
      <w:tr w:rsidR="00AB4CFB" w:rsidRPr="00AB4CFB" w14:paraId="0300E18E"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78789AE4" w14:textId="77777777" w:rsidR="00AB4CFB" w:rsidRPr="00AB4CFB" w:rsidRDefault="00AB4CFB" w:rsidP="00A20069">
            <w:pPr>
              <w:spacing w:after="0" w:line="240" w:lineRule="auto"/>
              <w:rPr>
                <w:rFonts w:ascii="Montserrat" w:hAnsi="Montserrat"/>
                <w:b/>
                <w:bCs/>
              </w:rPr>
            </w:pPr>
            <w:r w:rsidRPr="00AB4CFB">
              <w:rPr>
                <w:rFonts w:ascii="Montserrat" w:hAnsi="Montserrat"/>
                <w:b/>
                <w:bCs/>
              </w:rPr>
              <w:t>Responsible to</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5DB2400" w14:textId="04BBE95B" w:rsidR="00AB4CFB" w:rsidRPr="00AB4CFB" w:rsidRDefault="002A31F6" w:rsidP="00A20069">
            <w:pPr>
              <w:spacing w:after="0" w:line="240" w:lineRule="auto"/>
              <w:rPr>
                <w:rFonts w:ascii="Montserrat" w:hAnsi="Montserrat"/>
              </w:rPr>
            </w:pPr>
            <w:r>
              <w:rPr>
                <w:rFonts w:ascii="Montserrat" w:hAnsi="Montserrat"/>
              </w:rPr>
              <w:t>Director of Finance and Operations</w:t>
            </w:r>
          </w:p>
        </w:tc>
      </w:tr>
      <w:tr w:rsidR="00AB4CFB" w:rsidRPr="00AB4CFB" w14:paraId="1E538E8D"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53D9B7FC"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Salary</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2742F9D" w14:textId="7DC6BCC2" w:rsidR="00AB4CFB" w:rsidRPr="00AB4CFB" w:rsidRDefault="00AB4CFB" w:rsidP="00A20069">
            <w:pPr>
              <w:spacing w:after="0" w:line="240" w:lineRule="auto"/>
              <w:rPr>
                <w:rFonts w:ascii="Montserrat" w:hAnsi="Montserrat"/>
              </w:rPr>
            </w:pPr>
            <w:bookmarkStart w:id="0" w:name="_Hlk232601490"/>
            <w:r w:rsidRPr="00AB4CFB">
              <w:rPr>
                <w:rFonts w:ascii="Montserrat" w:eastAsia="Arial" w:hAnsi="Montserrat" w:cs="Arial"/>
              </w:rPr>
              <w:t>£</w:t>
            </w:r>
            <w:r w:rsidR="00895723">
              <w:rPr>
                <w:rFonts w:ascii="Montserrat" w:eastAsia="Arial" w:hAnsi="Montserrat" w:cs="Arial"/>
              </w:rPr>
              <w:t>2</w:t>
            </w:r>
            <w:r w:rsidR="007541B3">
              <w:rPr>
                <w:rFonts w:ascii="Montserrat" w:eastAsia="Arial" w:hAnsi="Montserrat" w:cs="Arial"/>
              </w:rPr>
              <w:t>5,290</w:t>
            </w:r>
            <w:r w:rsidRPr="00AB4CFB">
              <w:rPr>
                <w:rFonts w:ascii="Montserrat" w:eastAsia="Arial" w:hAnsi="Montserrat" w:cs="Arial"/>
              </w:rPr>
              <w:t xml:space="preserve"> – £</w:t>
            </w:r>
            <w:bookmarkEnd w:id="0"/>
            <w:r w:rsidR="004826D5">
              <w:rPr>
                <w:rFonts w:ascii="Montserrat" w:eastAsia="Arial" w:hAnsi="Montserrat" w:cs="Arial"/>
              </w:rPr>
              <w:t>33,767</w:t>
            </w:r>
            <w:r w:rsidR="00145F94">
              <w:rPr>
                <w:rFonts w:ascii="Montserrat" w:eastAsia="Arial" w:hAnsi="Montserrat" w:cs="Arial"/>
              </w:rPr>
              <w:t xml:space="preserve"> </w:t>
            </w:r>
            <w:r w:rsidR="004E0715">
              <w:rPr>
                <w:rFonts w:ascii="Montserrat" w:eastAsia="Arial" w:hAnsi="Montserrat" w:cs="Arial"/>
              </w:rPr>
              <w:t>(</w:t>
            </w:r>
            <w:r w:rsidR="002D4C65">
              <w:rPr>
                <w:rFonts w:ascii="Montserrat" w:eastAsia="Arial" w:hAnsi="Montserrat" w:cs="Arial"/>
              </w:rPr>
              <w:t xml:space="preserve">pro rata) </w:t>
            </w:r>
            <w:r w:rsidR="00145F94">
              <w:rPr>
                <w:rFonts w:ascii="Montserrat" w:eastAsia="Arial" w:hAnsi="Montserrat" w:cs="Arial"/>
              </w:rPr>
              <w:t xml:space="preserve">depending on </w:t>
            </w:r>
            <w:r w:rsidR="00E32AC5">
              <w:rPr>
                <w:rFonts w:ascii="Montserrat" w:eastAsia="Arial" w:hAnsi="Montserrat" w:cs="Arial"/>
              </w:rPr>
              <w:t>skills and experience</w:t>
            </w:r>
          </w:p>
        </w:tc>
      </w:tr>
      <w:tr w:rsidR="00AB4CFB" w:rsidRPr="00AB4CFB" w14:paraId="38150729"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06907C03"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Contract</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FF228D3" w14:textId="3A6072A4" w:rsidR="00AB4CFB" w:rsidRPr="00AB4CFB" w:rsidRDefault="00FB08FC" w:rsidP="00A20069">
            <w:pPr>
              <w:spacing w:after="0" w:line="240" w:lineRule="auto"/>
              <w:rPr>
                <w:rFonts w:ascii="Montserrat" w:hAnsi="Montserrat"/>
              </w:rPr>
            </w:pPr>
            <w:r>
              <w:rPr>
                <w:rFonts w:ascii="Montserrat" w:hAnsi="Montserrat"/>
              </w:rPr>
              <w:t>Permanent Part Time</w:t>
            </w:r>
            <w:r w:rsidR="00E32AC5">
              <w:rPr>
                <w:rFonts w:ascii="Montserrat" w:hAnsi="Montserrat"/>
              </w:rPr>
              <w:t xml:space="preserve"> (21 hours per week)</w:t>
            </w:r>
          </w:p>
        </w:tc>
      </w:tr>
      <w:tr w:rsidR="00AB4CFB" w:rsidRPr="00AB4CFB" w14:paraId="4C5A901B" w14:textId="77777777" w:rsidTr="00AB4CFB">
        <w:tc>
          <w:tcPr>
            <w:tcW w:w="2400" w:type="dxa"/>
            <w:tcBorders>
              <w:top w:val="single" w:sz="1" w:space="0" w:color="CCCCCC"/>
              <w:left w:val="single" w:sz="1" w:space="0" w:color="CCCCCC"/>
              <w:bottom w:val="single" w:sz="1" w:space="0" w:color="CCCCCC"/>
              <w:right w:val="single" w:sz="1" w:space="0" w:color="CCCCCC"/>
            </w:tcBorders>
            <w:shd w:val="clear" w:color="auto" w:fill="D9D9D9" w:themeFill="background1" w:themeFillShade="D9"/>
            <w:tcMar>
              <w:top w:w="100" w:type="dxa"/>
              <w:left w:w="140" w:type="dxa"/>
              <w:bottom w:w="100" w:type="dxa"/>
              <w:right w:w="140" w:type="dxa"/>
            </w:tcMar>
          </w:tcPr>
          <w:p w14:paraId="19C087F0"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Location</w:t>
            </w:r>
          </w:p>
        </w:tc>
        <w:tc>
          <w:tcPr>
            <w:tcW w:w="6960"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A2BC613" w14:textId="3F047AC5" w:rsidR="00AB4CFB" w:rsidRPr="00AB4CFB" w:rsidRDefault="009B56DC" w:rsidP="00A20069">
            <w:pPr>
              <w:spacing w:after="0" w:line="240" w:lineRule="auto"/>
              <w:rPr>
                <w:rFonts w:ascii="Montserrat" w:hAnsi="Montserrat"/>
              </w:rPr>
            </w:pPr>
            <w:r w:rsidRPr="009B56DC">
              <w:rPr>
                <w:rFonts w:ascii="Montserrat" w:eastAsia="Montserrat" w:hAnsi="Montserrat" w:cs="Montserrat"/>
              </w:rPr>
              <w:t>Home-based, with occasional travel to our offices in Edinburgh and to external meetings. Mindroom provides a nationwide service and welcomes applications from across Scotland.</w:t>
            </w:r>
          </w:p>
        </w:tc>
      </w:tr>
    </w:tbl>
    <w:p w14:paraId="4C90FBF4" w14:textId="77777777" w:rsidR="00A20069" w:rsidRDefault="00A20069" w:rsidP="00A20069">
      <w:pPr>
        <w:pStyle w:val="Heading1"/>
        <w:spacing w:before="0" w:after="0" w:line="240" w:lineRule="auto"/>
        <w:rPr>
          <w:rFonts w:ascii="Montserrat" w:eastAsia="Arial" w:hAnsi="Montserrat" w:cs="Arial"/>
          <w:b/>
          <w:bCs/>
          <w:color w:val="auto"/>
          <w:sz w:val="28"/>
          <w:szCs w:val="28"/>
        </w:rPr>
      </w:pPr>
    </w:p>
    <w:p w14:paraId="49574768" w14:textId="05DB63D1" w:rsidR="00AB4CFB" w:rsidRPr="00AB4CFB" w:rsidRDefault="00AB4CFB" w:rsidP="00A20069">
      <w:pPr>
        <w:pStyle w:val="Heading1"/>
        <w:spacing w:before="0" w:after="0" w:line="240" w:lineRule="auto"/>
        <w:rPr>
          <w:rFonts w:ascii="Montserrat" w:hAnsi="Montserrat"/>
          <w:color w:val="auto"/>
        </w:rPr>
      </w:pPr>
      <w:r w:rsidRPr="00AB4CFB">
        <w:rPr>
          <w:rFonts w:ascii="Montserrat" w:eastAsia="Arial" w:hAnsi="Montserrat" w:cs="Arial"/>
          <w:b/>
          <w:bCs/>
          <w:color w:val="auto"/>
          <w:sz w:val="28"/>
          <w:szCs w:val="28"/>
        </w:rPr>
        <w:t>Job Purpose</w:t>
      </w:r>
    </w:p>
    <w:p w14:paraId="7DCE5DCD" w14:textId="190E762A" w:rsidR="001779A3" w:rsidRDefault="005A4C3B" w:rsidP="00800204">
      <w:pPr>
        <w:spacing w:after="0" w:line="240" w:lineRule="auto"/>
        <w:rPr>
          <w:rFonts w:ascii="Montserrat" w:eastAsia="Arial" w:hAnsi="Montserrat" w:cs="Arial"/>
        </w:rPr>
      </w:pPr>
      <w:r>
        <w:rPr>
          <w:rFonts w:ascii="Montserrat" w:eastAsia="Arial" w:hAnsi="Montserrat" w:cs="Arial"/>
        </w:rPr>
        <w:t xml:space="preserve">The </w:t>
      </w:r>
      <w:r w:rsidR="00BA1E0E">
        <w:rPr>
          <w:rFonts w:ascii="Montserrat" w:eastAsia="Arial" w:hAnsi="Montserrat" w:cs="Arial"/>
        </w:rPr>
        <w:t>HR Officer role</w:t>
      </w:r>
      <w:r w:rsidR="00AB4CFB" w:rsidRPr="00AB4CFB">
        <w:rPr>
          <w:rFonts w:ascii="Montserrat" w:eastAsia="Arial" w:hAnsi="Montserrat" w:cs="Arial"/>
        </w:rPr>
        <w:t xml:space="preserve"> is </w:t>
      </w:r>
      <w:r w:rsidR="00EB2D9A">
        <w:rPr>
          <w:rFonts w:ascii="Montserrat" w:eastAsia="Arial" w:hAnsi="Montserrat" w:cs="Arial"/>
        </w:rPr>
        <w:t xml:space="preserve">a </w:t>
      </w:r>
      <w:r w:rsidR="0048615E">
        <w:rPr>
          <w:rFonts w:ascii="Montserrat" w:eastAsia="Arial" w:hAnsi="Montserrat" w:cs="Arial"/>
        </w:rPr>
        <w:t xml:space="preserve">new role </w:t>
      </w:r>
      <w:r w:rsidR="00AB4CFB" w:rsidRPr="00AB4CFB">
        <w:rPr>
          <w:rFonts w:ascii="Montserrat" w:eastAsia="Arial" w:hAnsi="Montserrat" w:cs="Arial"/>
        </w:rPr>
        <w:t xml:space="preserve">within Mindroom’s </w:t>
      </w:r>
      <w:r w:rsidR="0048615E">
        <w:rPr>
          <w:rFonts w:ascii="Montserrat" w:eastAsia="Arial" w:hAnsi="Montserrat" w:cs="Arial"/>
        </w:rPr>
        <w:t xml:space="preserve">Operational Services </w:t>
      </w:r>
      <w:r w:rsidR="00AB4CFB" w:rsidRPr="00AB4CFB">
        <w:rPr>
          <w:rFonts w:ascii="Montserrat" w:eastAsia="Arial" w:hAnsi="Montserrat" w:cs="Arial"/>
        </w:rPr>
        <w:t xml:space="preserve">team. </w:t>
      </w:r>
      <w:r w:rsidRPr="005A4C3B">
        <w:rPr>
          <w:rFonts w:ascii="Montserrat" w:eastAsia="Arial" w:hAnsi="Montserrat" w:cs="Arial"/>
        </w:rPr>
        <w:t xml:space="preserve">With </w:t>
      </w:r>
      <w:r w:rsidR="005745BC">
        <w:rPr>
          <w:rFonts w:ascii="Montserrat" w:eastAsia="Arial" w:hAnsi="Montserrat" w:cs="Arial"/>
        </w:rPr>
        <w:t xml:space="preserve">ongoing </w:t>
      </w:r>
      <w:r w:rsidRPr="005A4C3B">
        <w:rPr>
          <w:rFonts w:ascii="Montserrat" w:eastAsia="Arial" w:hAnsi="Montserrat" w:cs="Arial"/>
        </w:rPr>
        <w:t xml:space="preserve">support from </w:t>
      </w:r>
      <w:r w:rsidR="003D482F">
        <w:rPr>
          <w:rFonts w:ascii="Montserrat" w:eastAsia="Arial" w:hAnsi="Montserrat" w:cs="Arial"/>
        </w:rPr>
        <w:t xml:space="preserve">the Director of Finance and </w:t>
      </w:r>
      <w:r w:rsidR="00A77673">
        <w:rPr>
          <w:rFonts w:ascii="Montserrat" w:eastAsia="Arial" w:hAnsi="Montserrat" w:cs="Arial"/>
        </w:rPr>
        <w:t>O</w:t>
      </w:r>
      <w:r w:rsidR="003D482F">
        <w:rPr>
          <w:rFonts w:ascii="Montserrat" w:eastAsia="Arial" w:hAnsi="Montserrat" w:cs="Arial"/>
        </w:rPr>
        <w:t>perations</w:t>
      </w:r>
      <w:r w:rsidR="00EB2D9A">
        <w:rPr>
          <w:rFonts w:ascii="Montserrat" w:eastAsia="Arial" w:hAnsi="Montserrat" w:cs="Arial"/>
        </w:rPr>
        <w:t>, together with</w:t>
      </w:r>
      <w:r w:rsidR="00A77673">
        <w:rPr>
          <w:rFonts w:ascii="Montserrat" w:eastAsia="Arial" w:hAnsi="Montserrat" w:cs="Arial"/>
        </w:rPr>
        <w:t xml:space="preserve"> Mindroom’s external HR </w:t>
      </w:r>
      <w:r w:rsidR="000101BE">
        <w:rPr>
          <w:rFonts w:ascii="Montserrat" w:eastAsia="Arial" w:hAnsi="Montserrat" w:cs="Arial"/>
        </w:rPr>
        <w:t xml:space="preserve">consultants </w:t>
      </w:r>
      <w:r w:rsidR="00351680">
        <w:rPr>
          <w:rFonts w:ascii="Montserrat" w:eastAsia="Arial" w:hAnsi="Montserrat" w:cs="Arial"/>
        </w:rPr>
        <w:t>Work Nest</w:t>
      </w:r>
      <w:r w:rsidR="00A77673">
        <w:rPr>
          <w:rFonts w:ascii="Montserrat" w:eastAsia="Arial" w:hAnsi="Montserrat" w:cs="Arial"/>
        </w:rPr>
        <w:t>,</w:t>
      </w:r>
      <w:r w:rsidR="000101BE">
        <w:rPr>
          <w:rFonts w:ascii="Montserrat" w:eastAsia="Arial" w:hAnsi="Montserrat" w:cs="Arial"/>
        </w:rPr>
        <w:t xml:space="preserve"> t</w:t>
      </w:r>
      <w:r w:rsidR="00AB4CFB" w:rsidRPr="00AB4CFB">
        <w:rPr>
          <w:rFonts w:ascii="Montserrat" w:eastAsia="Arial" w:hAnsi="Montserrat" w:cs="Arial"/>
        </w:rPr>
        <w:t>he post holder</w:t>
      </w:r>
      <w:r w:rsidR="00093779">
        <w:rPr>
          <w:rFonts w:ascii="Montserrat" w:eastAsia="Arial" w:hAnsi="Montserrat" w:cs="Arial"/>
        </w:rPr>
        <w:t xml:space="preserve"> will </w:t>
      </w:r>
      <w:r w:rsidR="00800204" w:rsidRPr="00800204">
        <w:rPr>
          <w:rFonts w:ascii="Montserrat" w:eastAsia="Arial" w:hAnsi="Montserrat" w:cs="Arial"/>
        </w:rPr>
        <w:t>be the first point of contact for</w:t>
      </w:r>
      <w:r w:rsidR="00093779">
        <w:rPr>
          <w:rFonts w:ascii="Montserrat" w:eastAsia="Arial" w:hAnsi="Montserrat" w:cs="Arial"/>
        </w:rPr>
        <w:t xml:space="preserve"> managers and staff members </w:t>
      </w:r>
      <w:r w:rsidR="004B2D08">
        <w:rPr>
          <w:rFonts w:ascii="Montserrat" w:eastAsia="Arial" w:hAnsi="Montserrat" w:cs="Arial"/>
        </w:rPr>
        <w:t xml:space="preserve">requiring </w:t>
      </w:r>
      <w:r w:rsidR="00800204" w:rsidRPr="00800204">
        <w:rPr>
          <w:rFonts w:ascii="Montserrat" w:eastAsia="Arial" w:hAnsi="Montserrat" w:cs="Arial"/>
        </w:rPr>
        <w:t>support, advice</w:t>
      </w:r>
      <w:r w:rsidR="004B2D08">
        <w:rPr>
          <w:rFonts w:ascii="Montserrat" w:eastAsia="Arial" w:hAnsi="Montserrat" w:cs="Arial"/>
        </w:rPr>
        <w:t xml:space="preserve"> </w:t>
      </w:r>
      <w:r w:rsidR="00800204" w:rsidRPr="00800204">
        <w:rPr>
          <w:rFonts w:ascii="Montserrat" w:eastAsia="Arial" w:hAnsi="Montserrat" w:cs="Arial"/>
        </w:rPr>
        <w:t>and guidance</w:t>
      </w:r>
      <w:r w:rsidR="004B2D08">
        <w:rPr>
          <w:rFonts w:ascii="Montserrat" w:eastAsia="Arial" w:hAnsi="Montserrat" w:cs="Arial"/>
        </w:rPr>
        <w:t xml:space="preserve"> on a wide range of </w:t>
      </w:r>
      <w:r w:rsidR="00800204" w:rsidRPr="00800204">
        <w:rPr>
          <w:rFonts w:ascii="Montserrat" w:eastAsia="Arial" w:hAnsi="Montserrat" w:cs="Arial"/>
        </w:rPr>
        <w:t xml:space="preserve">HR and employee related matters. </w:t>
      </w:r>
    </w:p>
    <w:p w14:paraId="789063A1" w14:textId="77777777" w:rsidR="001779A3" w:rsidRDefault="001779A3" w:rsidP="00800204">
      <w:pPr>
        <w:spacing w:after="0" w:line="240" w:lineRule="auto"/>
        <w:rPr>
          <w:rFonts w:ascii="Montserrat" w:eastAsia="Arial" w:hAnsi="Montserrat" w:cs="Arial"/>
        </w:rPr>
      </w:pPr>
    </w:p>
    <w:p w14:paraId="245A1D85" w14:textId="437E5BDB" w:rsidR="004E3D47" w:rsidRDefault="00680397" w:rsidP="00800204">
      <w:pPr>
        <w:spacing w:after="0" w:line="240" w:lineRule="auto"/>
        <w:rPr>
          <w:rFonts w:ascii="Montserrat" w:eastAsia="Arial" w:hAnsi="Montserrat" w:cs="Arial"/>
        </w:rPr>
      </w:pPr>
      <w:r w:rsidRPr="004E3D47">
        <w:rPr>
          <w:rFonts w:ascii="Montserrat" w:eastAsia="Arial" w:hAnsi="Montserrat" w:cs="Arial"/>
        </w:rPr>
        <w:t>D</w:t>
      </w:r>
      <w:r w:rsidR="004E3D47" w:rsidRPr="004E3D47">
        <w:rPr>
          <w:rFonts w:ascii="Montserrat" w:eastAsia="Arial" w:hAnsi="Montserrat" w:cs="Arial"/>
        </w:rPr>
        <w:t>ay</w:t>
      </w:r>
      <w:r>
        <w:rPr>
          <w:rFonts w:ascii="Montserrat" w:eastAsia="Arial" w:hAnsi="Montserrat" w:cs="Arial"/>
        </w:rPr>
        <w:t xml:space="preserve"> to day, </w:t>
      </w:r>
      <w:r w:rsidR="004E3D47" w:rsidRPr="004E3D47">
        <w:rPr>
          <w:rFonts w:ascii="Montserrat" w:eastAsia="Arial" w:hAnsi="Montserrat" w:cs="Arial"/>
        </w:rPr>
        <w:t>you will be responsible for providing a collaborative and forward-thinking human resources</w:t>
      </w:r>
      <w:r>
        <w:rPr>
          <w:rFonts w:ascii="Montserrat" w:eastAsia="Arial" w:hAnsi="Montserrat" w:cs="Arial"/>
        </w:rPr>
        <w:t xml:space="preserve"> </w:t>
      </w:r>
      <w:r w:rsidR="00FC1093">
        <w:rPr>
          <w:rFonts w:ascii="Montserrat" w:eastAsia="Arial" w:hAnsi="Montserrat" w:cs="Arial"/>
        </w:rPr>
        <w:t xml:space="preserve">service, </w:t>
      </w:r>
      <w:r w:rsidR="004E3D47" w:rsidRPr="004E3D47">
        <w:rPr>
          <w:rFonts w:ascii="Montserrat" w:eastAsia="Arial" w:hAnsi="Montserrat" w:cs="Arial"/>
        </w:rPr>
        <w:t>ensuring</w:t>
      </w:r>
      <w:r w:rsidR="00FC1093">
        <w:rPr>
          <w:rFonts w:ascii="Montserrat" w:eastAsia="Arial" w:hAnsi="Montserrat" w:cs="Arial"/>
        </w:rPr>
        <w:t xml:space="preserve"> </w:t>
      </w:r>
      <w:r w:rsidR="004E3D47" w:rsidRPr="004E3D47">
        <w:rPr>
          <w:rFonts w:ascii="Montserrat" w:eastAsia="Arial" w:hAnsi="Montserrat" w:cs="Arial"/>
        </w:rPr>
        <w:t>compliance with relevant legislation and organisational policies and procedures</w:t>
      </w:r>
      <w:r w:rsidR="009D1EC6">
        <w:rPr>
          <w:rFonts w:ascii="Montserrat" w:eastAsia="Arial" w:hAnsi="Montserrat" w:cs="Arial"/>
        </w:rPr>
        <w:t>.</w:t>
      </w:r>
    </w:p>
    <w:p w14:paraId="0905CD39" w14:textId="77777777" w:rsidR="00225B15" w:rsidRDefault="00225B15" w:rsidP="00800204">
      <w:pPr>
        <w:spacing w:after="0" w:line="240" w:lineRule="auto"/>
        <w:rPr>
          <w:rFonts w:ascii="Montserrat" w:eastAsia="Arial" w:hAnsi="Montserrat" w:cs="Arial"/>
        </w:rPr>
      </w:pPr>
    </w:p>
    <w:p w14:paraId="6A0604B3" w14:textId="02BECF9A" w:rsidR="00225B15" w:rsidRDefault="00225B15" w:rsidP="00800204">
      <w:pPr>
        <w:spacing w:after="0" w:line="240" w:lineRule="auto"/>
        <w:rPr>
          <w:rFonts w:ascii="Montserrat" w:eastAsia="Arial" w:hAnsi="Montserrat" w:cs="Arial"/>
        </w:rPr>
      </w:pPr>
      <w:r w:rsidRPr="00225B15">
        <w:rPr>
          <w:rFonts w:ascii="Montserrat" w:eastAsia="Arial" w:hAnsi="Montserrat" w:cs="Arial"/>
        </w:rPr>
        <w:t>The role would suit someone with extensive HR experience</w:t>
      </w:r>
      <w:r>
        <w:rPr>
          <w:rFonts w:ascii="Montserrat" w:eastAsia="Arial" w:hAnsi="Montserrat" w:cs="Arial"/>
        </w:rPr>
        <w:t xml:space="preserve"> </w:t>
      </w:r>
      <w:r w:rsidRPr="00225B15">
        <w:rPr>
          <w:rFonts w:ascii="Montserrat" w:eastAsia="Arial" w:hAnsi="Montserrat" w:cs="Arial"/>
        </w:rPr>
        <w:t xml:space="preserve">who understands what a positive </w:t>
      </w:r>
      <w:r>
        <w:rPr>
          <w:rFonts w:ascii="Montserrat" w:eastAsia="Arial" w:hAnsi="Montserrat" w:cs="Arial"/>
        </w:rPr>
        <w:t xml:space="preserve">and inclusive </w:t>
      </w:r>
      <w:r w:rsidRPr="00225B15">
        <w:rPr>
          <w:rFonts w:ascii="Montserrat" w:eastAsia="Arial" w:hAnsi="Montserrat" w:cs="Arial"/>
        </w:rPr>
        <w:t>work</w:t>
      </w:r>
      <w:r w:rsidR="00C624B0">
        <w:rPr>
          <w:rFonts w:ascii="Montserrat" w:eastAsia="Arial" w:hAnsi="Montserrat" w:cs="Arial"/>
        </w:rPr>
        <w:t>place</w:t>
      </w:r>
      <w:r w:rsidRPr="00225B15">
        <w:rPr>
          <w:rFonts w:ascii="Montserrat" w:eastAsia="Arial" w:hAnsi="Montserrat" w:cs="Arial"/>
        </w:rPr>
        <w:t xml:space="preserve"> culture looks and feels like</w:t>
      </w:r>
      <w:r w:rsidR="00C42352">
        <w:rPr>
          <w:rFonts w:ascii="Montserrat" w:eastAsia="Arial" w:hAnsi="Montserrat" w:cs="Arial"/>
        </w:rPr>
        <w:t>. W</w:t>
      </w:r>
      <w:r w:rsidRPr="00225B15">
        <w:rPr>
          <w:rFonts w:ascii="Montserrat" w:eastAsia="Arial" w:hAnsi="Montserrat" w:cs="Arial"/>
        </w:rPr>
        <w:t xml:space="preserve">ith excellent </w:t>
      </w:r>
      <w:r w:rsidR="00C42352">
        <w:rPr>
          <w:rFonts w:ascii="Montserrat" w:eastAsia="Arial" w:hAnsi="Montserrat" w:cs="Arial"/>
        </w:rPr>
        <w:t>communication skills, y</w:t>
      </w:r>
      <w:r w:rsidRPr="00225B15">
        <w:rPr>
          <w:rFonts w:ascii="Montserrat" w:eastAsia="Arial" w:hAnsi="Montserrat" w:cs="Arial"/>
        </w:rPr>
        <w:t>ou will be an approachable and</w:t>
      </w:r>
      <w:r w:rsidR="00224EED">
        <w:rPr>
          <w:rFonts w:ascii="Montserrat" w:eastAsia="Arial" w:hAnsi="Montserrat" w:cs="Arial"/>
        </w:rPr>
        <w:t xml:space="preserve"> </w:t>
      </w:r>
      <w:r w:rsidRPr="00225B15">
        <w:rPr>
          <w:rFonts w:ascii="Montserrat" w:eastAsia="Arial" w:hAnsi="Montserrat" w:cs="Arial"/>
        </w:rPr>
        <w:t>supportive HR generalist who is able to establish trust and credibility with</w:t>
      </w:r>
      <w:r w:rsidR="00EE4976">
        <w:rPr>
          <w:rFonts w:ascii="Montserrat" w:eastAsia="Arial" w:hAnsi="Montserrat" w:cs="Arial"/>
        </w:rPr>
        <w:t xml:space="preserve"> </w:t>
      </w:r>
      <w:r w:rsidRPr="00225B15">
        <w:rPr>
          <w:rFonts w:ascii="Montserrat" w:eastAsia="Arial" w:hAnsi="Montserrat" w:cs="Arial"/>
        </w:rPr>
        <w:t>colleagues</w:t>
      </w:r>
      <w:r w:rsidR="00325F21">
        <w:rPr>
          <w:rFonts w:ascii="Montserrat" w:eastAsia="Arial" w:hAnsi="Montserrat" w:cs="Arial"/>
        </w:rPr>
        <w:t xml:space="preserve"> and who is able to work </w:t>
      </w:r>
      <w:r w:rsidR="00F40930">
        <w:rPr>
          <w:rFonts w:ascii="Montserrat" w:eastAsia="Arial" w:hAnsi="Montserrat" w:cs="Arial"/>
        </w:rPr>
        <w:t xml:space="preserve">collaboratively in finding </w:t>
      </w:r>
      <w:r w:rsidRPr="00225B15">
        <w:rPr>
          <w:rFonts w:ascii="Montserrat" w:eastAsia="Arial" w:hAnsi="Montserrat" w:cs="Arial"/>
        </w:rPr>
        <w:t xml:space="preserve">solutions to </w:t>
      </w:r>
      <w:r w:rsidR="00325DFF">
        <w:rPr>
          <w:rFonts w:ascii="Montserrat" w:eastAsia="Arial" w:hAnsi="Montserrat" w:cs="Arial"/>
        </w:rPr>
        <w:t xml:space="preserve">a range of </w:t>
      </w:r>
      <w:r w:rsidR="0073599C">
        <w:rPr>
          <w:rFonts w:ascii="Montserrat" w:eastAsia="Arial" w:hAnsi="Montserrat" w:cs="Arial"/>
        </w:rPr>
        <w:t>both challen</w:t>
      </w:r>
      <w:r w:rsidR="00325DFF">
        <w:rPr>
          <w:rFonts w:ascii="Montserrat" w:eastAsia="Arial" w:hAnsi="Montserrat" w:cs="Arial"/>
        </w:rPr>
        <w:t>ging</w:t>
      </w:r>
      <w:r w:rsidR="0073599C">
        <w:rPr>
          <w:rFonts w:ascii="Montserrat" w:eastAsia="Arial" w:hAnsi="Montserrat" w:cs="Arial"/>
        </w:rPr>
        <w:t xml:space="preserve"> and opportuni</w:t>
      </w:r>
      <w:r w:rsidR="00EE4976">
        <w:rPr>
          <w:rFonts w:ascii="Montserrat" w:eastAsia="Arial" w:hAnsi="Montserrat" w:cs="Arial"/>
        </w:rPr>
        <w:t>stic situations.</w:t>
      </w:r>
    </w:p>
    <w:p w14:paraId="440385DC" w14:textId="77777777" w:rsidR="004B2D08" w:rsidRDefault="004B2D08" w:rsidP="00800204">
      <w:pPr>
        <w:spacing w:after="0" w:line="240" w:lineRule="auto"/>
        <w:rPr>
          <w:rFonts w:ascii="Montserrat" w:eastAsia="Arial" w:hAnsi="Montserrat" w:cs="Arial"/>
        </w:rPr>
      </w:pPr>
    </w:p>
    <w:p w14:paraId="14696A7E" w14:textId="1A16707D" w:rsidR="002A58E9" w:rsidRPr="002A58E9" w:rsidRDefault="00145F94" w:rsidP="002A58E9">
      <w:pPr>
        <w:spacing w:after="0" w:line="240" w:lineRule="auto"/>
        <w:rPr>
          <w:rFonts w:ascii="Montserrat" w:eastAsia="Arial" w:hAnsi="Montserrat" w:cs="Arial"/>
          <w:sz w:val="28"/>
          <w:szCs w:val="28"/>
        </w:rPr>
      </w:pPr>
      <w:r>
        <w:rPr>
          <w:rFonts w:ascii="Montserrat" w:eastAsia="Arial" w:hAnsi="Montserrat" w:cs="Arial"/>
          <w:b/>
          <w:bCs/>
          <w:sz w:val="28"/>
          <w:szCs w:val="28"/>
        </w:rPr>
        <w:t>Key Responsibilities:</w:t>
      </w:r>
    </w:p>
    <w:p w14:paraId="33B93EDB" w14:textId="77777777" w:rsidR="00CA0418" w:rsidRDefault="00CA0418" w:rsidP="00800204">
      <w:pPr>
        <w:spacing w:after="0" w:line="240" w:lineRule="auto"/>
        <w:rPr>
          <w:rFonts w:ascii="Montserrat" w:eastAsia="Arial" w:hAnsi="Montserrat" w:cs="Arial"/>
        </w:rPr>
      </w:pPr>
    </w:p>
    <w:p w14:paraId="58C40C5A" w14:textId="1A2C9A36" w:rsidR="00D33C72" w:rsidRPr="0073599C" w:rsidRDefault="00D33C72"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 xml:space="preserve">Supporting </w:t>
      </w:r>
      <w:r w:rsidR="00145F94">
        <w:rPr>
          <w:rFonts w:ascii="Montserrat" w:eastAsia="Arial" w:hAnsi="Montserrat" w:cs="Arial"/>
        </w:rPr>
        <w:t xml:space="preserve">both </w:t>
      </w:r>
      <w:r w:rsidR="004F5E2A" w:rsidRPr="0073599C">
        <w:rPr>
          <w:rFonts w:ascii="Montserrat" w:eastAsia="Arial" w:hAnsi="Montserrat" w:cs="Arial"/>
        </w:rPr>
        <w:t xml:space="preserve">the Senior Management Team and </w:t>
      </w:r>
      <w:r w:rsidRPr="0073599C">
        <w:rPr>
          <w:rFonts w:ascii="Montserrat" w:eastAsia="Arial" w:hAnsi="Montserrat" w:cs="Arial"/>
        </w:rPr>
        <w:t>employees by providing information</w:t>
      </w:r>
      <w:r w:rsidR="00763A2F" w:rsidRPr="0073599C">
        <w:rPr>
          <w:rFonts w:ascii="Montserrat" w:eastAsia="Arial" w:hAnsi="Montserrat" w:cs="Arial"/>
        </w:rPr>
        <w:t xml:space="preserve">, advice and </w:t>
      </w:r>
      <w:r w:rsidRPr="0073599C">
        <w:rPr>
          <w:rFonts w:ascii="Montserrat" w:eastAsia="Arial" w:hAnsi="Montserrat" w:cs="Arial"/>
        </w:rPr>
        <w:t xml:space="preserve">assistance </w:t>
      </w:r>
      <w:r w:rsidR="00763A2F" w:rsidRPr="0073599C">
        <w:rPr>
          <w:rFonts w:ascii="Montserrat" w:eastAsia="Arial" w:hAnsi="Montserrat" w:cs="Arial"/>
        </w:rPr>
        <w:t xml:space="preserve">on a broad range of human resources matters </w:t>
      </w:r>
      <w:r w:rsidRPr="0073599C">
        <w:rPr>
          <w:rFonts w:ascii="Montserrat" w:eastAsia="Arial" w:hAnsi="Montserrat" w:cs="Arial"/>
        </w:rPr>
        <w:t xml:space="preserve">throughout the employment lifecycle. </w:t>
      </w:r>
    </w:p>
    <w:p w14:paraId="65E8C3AA" w14:textId="77777777" w:rsidR="00F51D30" w:rsidRPr="00D33C72" w:rsidRDefault="00F51D30" w:rsidP="00D33C72">
      <w:pPr>
        <w:spacing w:after="0" w:line="240" w:lineRule="auto"/>
        <w:rPr>
          <w:rFonts w:ascii="Montserrat" w:eastAsia="Arial" w:hAnsi="Montserrat" w:cs="Arial"/>
        </w:rPr>
      </w:pPr>
    </w:p>
    <w:p w14:paraId="03F70048" w14:textId="108E741F" w:rsidR="00F51D30" w:rsidRPr="0073599C" w:rsidRDefault="00D33C72"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Leading on the development</w:t>
      </w:r>
      <w:r w:rsidR="00763A2F" w:rsidRPr="0073599C">
        <w:rPr>
          <w:rFonts w:ascii="Montserrat" w:eastAsia="Arial" w:hAnsi="Montserrat" w:cs="Arial"/>
        </w:rPr>
        <w:t xml:space="preserve">, </w:t>
      </w:r>
      <w:r w:rsidRPr="0073599C">
        <w:rPr>
          <w:rFonts w:ascii="Montserrat" w:eastAsia="Arial" w:hAnsi="Montserrat" w:cs="Arial"/>
        </w:rPr>
        <w:t>implementation and review of HR related organisationa</w:t>
      </w:r>
      <w:r w:rsidR="00004E9B" w:rsidRPr="0073599C">
        <w:rPr>
          <w:rFonts w:ascii="Montserrat" w:eastAsia="Arial" w:hAnsi="Montserrat" w:cs="Arial"/>
        </w:rPr>
        <w:t xml:space="preserve">l </w:t>
      </w:r>
      <w:r w:rsidRPr="0073599C">
        <w:rPr>
          <w:rFonts w:ascii="Montserrat" w:eastAsia="Arial" w:hAnsi="Montserrat" w:cs="Arial"/>
        </w:rPr>
        <w:t>policies and procedures.</w:t>
      </w:r>
    </w:p>
    <w:p w14:paraId="131DB69C" w14:textId="77777777" w:rsidR="008D573D" w:rsidRDefault="008D573D" w:rsidP="00D33C72">
      <w:pPr>
        <w:spacing w:after="0" w:line="240" w:lineRule="auto"/>
        <w:rPr>
          <w:rFonts w:ascii="Montserrat" w:eastAsia="Arial" w:hAnsi="Montserrat" w:cs="Arial"/>
        </w:rPr>
      </w:pPr>
    </w:p>
    <w:p w14:paraId="0C847CBE" w14:textId="35A9EAA0" w:rsidR="008D573D" w:rsidRPr="0073599C" w:rsidRDefault="008D573D"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Keeping up to date with relevant employment legislation</w:t>
      </w:r>
      <w:r w:rsidR="00350A00" w:rsidRPr="0073599C">
        <w:rPr>
          <w:rFonts w:ascii="Montserrat" w:eastAsia="Arial" w:hAnsi="Montserrat" w:cs="Arial"/>
        </w:rPr>
        <w:t xml:space="preserve"> to </w:t>
      </w:r>
      <w:r w:rsidR="003214A7" w:rsidRPr="0073599C">
        <w:rPr>
          <w:rFonts w:ascii="Montserrat" w:eastAsia="Arial" w:hAnsi="Montserrat" w:cs="Arial"/>
        </w:rPr>
        <w:t>ensure</w:t>
      </w:r>
      <w:r w:rsidR="00350A00" w:rsidRPr="0073599C">
        <w:rPr>
          <w:rFonts w:ascii="Montserrat" w:eastAsia="Arial" w:hAnsi="Montserrat" w:cs="Arial"/>
        </w:rPr>
        <w:t xml:space="preserve"> that all</w:t>
      </w:r>
      <w:r w:rsidRPr="0073599C">
        <w:rPr>
          <w:rFonts w:ascii="Montserrat" w:eastAsia="Arial" w:hAnsi="Montserrat" w:cs="Arial"/>
        </w:rPr>
        <w:t xml:space="preserve"> policies, procedures and training </w:t>
      </w:r>
      <w:r w:rsidR="00350A00" w:rsidRPr="0073599C">
        <w:rPr>
          <w:rFonts w:ascii="Montserrat" w:eastAsia="Arial" w:hAnsi="Montserrat" w:cs="Arial"/>
        </w:rPr>
        <w:t xml:space="preserve">requirements </w:t>
      </w:r>
      <w:r w:rsidRPr="0073599C">
        <w:rPr>
          <w:rFonts w:ascii="Montserrat" w:eastAsia="Arial" w:hAnsi="Montserrat" w:cs="Arial"/>
        </w:rPr>
        <w:t xml:space="preserve">are up to date and </w:t>
      </w:r>
      <w:r w:rsidR="001F0141">
        <w:rPr>
          <w:rFonts w:ascii="Montserrat" w:eastAsia="Arial" w:hAnsi="Montserrat" w:cs="Arial"/>
        </w:rPr>
        <w:t xml:space="preserve">are </w:t>
      </w:r>
      <w:r w:rsidRPr="0073599C">
        <w:rPr>
          <w:rFonts w:ascii="Montserrat" w:eastAsia="Arial" w:hAnsi="Montserrat" w:cs="Arial"/>
        </w:rPr>
        <w:t xml:space="preserve">communicated </w:t>
      </w:r>
      <w:r w:rsidR="00360598" w:rsidRPr="0073599C">
        <w:rPr>
          <w:rFonts w:ascii="Montserrat" w:eastAsia="Arial" w:hAnsi="Montserrat" w:cs="Arial"/>
        </w:rPr>
        <w:t xml:space="preserve">effectively </w:t>
      </w:r>
      <w:r w:rsidRPr="0073599C">
        <w:rPr>
          <w:rFonts w:ascii="Montserrat" w:eastAsia="Arial" w:hAnsi="Montserrat" w:cs="Arial"/>
        </w:rPr>
        <w:t>to employees</w:t>
      </w:r>
    </w:p>
    <w:p w14:paraId="741AC6E9" w14:textId="740A2070" w:rsidR="00D33C72" w:rsidRPr="00D33C72" w:rsidRDefault="00D33C72" w:rsidP="0073599C">
      <w:pPr>
        <w:spacing w:after="0" w:line="240" w:lineRule="auto"/>
        <w:ind w:firstLine="60"/>
        <w:rPr>
          <w:rFonts w:ascii="Montserrat" w:eastAsia="Arial" w:hAnsi="Montserrat" w:cs="Arial"/>
        </w:rPr>
      </w:pPr>
    </w:p>
    <w:p w14:paraId="424DE044" w14:textId="44097DA3" w:rsidR="00D33C72" w:rsidRPr="0073599C" w:rsidRDefault="00D33C72"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lastRenderedPageBreak/>
        <w:t>Assisting managers with handling all aspects of absence including recording and monitoring</w:t>
      </w:r>
      <w:r w:rsidR="00004E9B" w:rsidRPr="0073599C">
        <w:rPr>
          <w:rFonts w:ascii="Montserrat" w:eastAsia="Arial" w:hAnsi="Montserrat" w:cs="Arial"/>
        </w:rPr>
        <w:t xml:space="preserve"> </w:t>
      </w:r>
      <w:r w:rsidRPr="0073599C">
        <w:rPr>
          <w:rFonts w:ascii="Montserrat" w:eastAsia="Arial" w:hAnsi="Montserrat" w:cs="Arial"/>
        </w:rPr>
        <w:t xml:space="preserve">absence, sickness, maternity and paternity leave, annual leave, and unpaid leave. </w:t>
      </w:r>
    </w:p>
    <w:p w14:paraId="64D77C4B" w14:textId="77777777" w:rsidR="00F51D30" w:rsidRPr="00D33C72" w:rsidRDefault="00F51D30" w:rsidP="00D33C72">
      <w:pPr>
        <w:spacing w:after="0" w:line="240" w:lineRule="auto"/>
        <w:rPr>
          <w:rFonts w:ascii="Montserrat" w:eastAsia="Arial" w:hAnsi="Montserrat" w:cs="Arial"/>
        </w:rPr>
      </w:pPr>
    </w:p>
    <w:p w14:paraId="40A161DA" w14:textId="2ADC14F7" w:rsidR="00D33C72" w:rsidRPr="0073599C" w:rsidRDefault="00D33C72"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Assisting managers with handling disciplinary, grievance, performance and any other similar</w:t>
      </w:r>
      <w:r w:rsidR="00004E9B" w:rsidRPr="0073599C">
        <w:rPr>
          <w:rFonts w:ascii="Montserrat" w:eastAsia="Arial" w:hAnsi="Montserrat" w:cs="Arial"/>
        </w:rPr>
        <w:t xml:space="preserve"> </w:t>
      </w:r>
      <w:r w:rsidRPr="0073599C">
        <w:rPr>
          <w:rFonts w:ascii="Montserrat" w:eastAsia="Arial" w:hAnsi="Montserrat" w:cs="Arial"/>
        </w:rPr>
        <w:t xml:space="preserve">employee </w:t>
      </w:r>
      <w:r w:rsidR="00004E9B" w:rsidRPr="0073599C">
        <w:rPr>
          <w:rFonts w:ascii="Montserrat" w:eastAsia="Arial" w:hAnsi="Montserrat" w:cs="Arial"/>
        </w:rPr>
        <w:t xml:space="preserve">related </w:t>
      </w:r>
      <w:r w:rsidRPr="0073599C">
        <w:rPr>
          <w:rFonts w:ascii="Montserrat" w:eastAsia="Arial" w:hAnsi="Montserrat" w:cs="Arial"/>
        </w:rPr>
        <w:t xml:space="preserve">issues. </w:t>
      </w:r>
    </w:p>
    <w:p w14:paraId="4F4165CA" w14:textId="77777777" w:rsidR="00F51D30" w:rsidRDefault="00F51D30" w:rsidP="00D33C72">
      <w:pPr>
        <w:spacing w:after="0" w:line="240" w:lineRule="auto"/>
        <w:rPr>
          <w:rFonts w:ascii="Montserrat" w:eastAsia="Arial" w:hAnsi="Montserrat" w:cs="Arial"/>
        </w:rPr>
      </w:pPr>
    </w:p>
    <w:p w14:paraId="654EC81C" w14:textId="69D357C3" w:rsidR="009F216E" w:rsidRPr="0073599C" w:rsidRDefault="007206F7"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 xml:space="preserve">Assisting managers with </w:t>
      </w:r>
      <w:r w:rsidR="009F216E" w:rsidRPr="0073599C">
        <w:rPr>
          <w:rFonts w:ascii="Montserrat" w:eastAsia="Arial" w:hAnsi="Montserrat" w:cs="Arial"/>
        </w:rPr>
        <w:t>all aspects of the Charit</w:t>
      </w:r>
      <w:r w:rsidR="00196CE5">
        <w:rPr>
          <w:rFonts w:ascii="Montserrat" w:eastAsia="Arial" w:hAnsi="Montserrat" w:cs="Arial"/>
        </w:rPr>
        <w:t>y</w:t>
      </w:r>
      <w:r w:rsidRPr="0073599C">
        <w:rPr>
          <w:rFonts w:ascii="Montserrat" w:eastAsia="Arial" w:hAnsi="Montserrat" w:cs="Arial"/>
        </w:rPr>
        <w:t>’</w:t>
      </w:r>
      <w:r w:rsidR="009F216E" w:rsidRPr="0073599C">
        <w:rPr>
          <w:rFonts w:ascii="Montserrat" w:eastAsia="Arial" w:hAnsi="Montserrat" w:cs="Arial"/>
        </w:rPr>
        <w:t>s recruitment and onboarding processes</w:t>
      </w:r>
      <w:r w:rsidRPr="0073599C">
        <w:rPr>
          <w:rFonts w:ascii="Montserrat" w:eastAsia="Arial" w:hAnsi="Montserrat" w:cs="Arial"/>
        </w:rPr>
        <w:t>.</w:t>
      </w:r>
    </w:p>
    <w:p w14:paraId="1A5FB3F0" w14:textId="77777777" w:rsidR="009F216E" w:rsidRPr="009F216E" w:rsidRDefault="009F216E" w:rsidP="009F216E">
      <w:pPr>
        <w:spacing w:after="0" w:line="240" w:lineRule="auto"/>
        <w:rPr>
          <w:rFonts w:ascii="Montserrat" w:eastAsia="Arial" w:hAnsi="Montserrat" w:cs="Arial"/>
        </w:rPr>
      </w:pPr>
    </w:p>
    <w:p w14:paraId="6486C8E4" w14:textId="4C4F4E96" w:rsidR="009F216E" w:rsidRPr="0073599C" w:rsidRDefault="009F216E"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 xml:space="preserve">Working closely with the Finance </w:t>
      </w:r>
      <w:r w:rsidR="00123FE6">
        <w:rPr>
          <w:rFonts w:ascii="Montserrat" w:eastAsia="Arial" w:hAnsi="Montserrat" w:cs="Arial"/>
        </w:rPr>
        <w:t>T</w:t>
      </w:r>
      <w:r w:rsidRPr="0073599C">
        <w:rPr>
          <w:rFonts w:ascii="Montserrat" w:eastAsia="Arial" w:hAnsi="Montserrat" w:cs="Arial"/>
        </w:rPr>
        <w:t xml:space="preserve">eam to ensure all </w:t>
      </w:r>
      <w:r w:rsidR="0099580B">
        <w:rPr>
          <w:rFonts w:ascii="Montserrat" w:eastAsia="Arial" w:hAnsi="Montserrat" w:cs="Arial"/>
        </w:rPr>
        <w:t xml:space="preserve">employee related </w:t>
      </w:r>
      <w:r w:rsidRPr="0073599C">
        <w:rPr>
          <w:rFonts w:ascii="Montserrat" w:eastAsia="Arial" w:hAnsi="Montserrat" w:cs="Arial"/>
        </w:rPr>
        <w:t xml:space="preserve">information is processed </w:t>
      </w:r>
      <w:r w:rsidR="007206F7" w:rsidRPr="0073599C">
        <w:rPr>
          <w:rFonts w:ascii="Montserrat" w:eastAsia="Arial" w:hAnsi="Montserrat" w:cs="Arial"/>
        </w:rPr>
        <w:t xml:space="preserve">in a timely and accurate manner </w:t>
      </w:r>
      <w:r w:rsidRPr="0073599C">
        <w:rPr>
          <w:rFonts w:ascii="Montserrat" w:eastAsia="Arial" w:hAnsi="Montserrat" w:cs="Arial"/>
        </w:rPr>
        <w:t>for</w:t>
      </w:r>
      <w:r w:rsidR="007206F7" w:rsidRPr="0073599C">
        <w:rPr>
          <w:rFonts w:ascii="Montserrat" w:eastAsia="Arial" w:hAnsi="Montserrat" w:cs="Arial"/>
        </w:rPr>
        <w:t xml:space="preserve"> the </w:t>
      </w:r>
      <w:r w:rsidRPr="0073599C">
        <w:rPr>
          <w:rFonts w:ascii="Montserrat" w:eastAsia="Arial" w:hAnsi="Montserrat" w:cs="Arial"/>
        </w:rPr>
        <w:t xml:space="preserve">monthly payroll. </w:t>
      </w:r>
    </w:p>
    <w:p w14:paraId="1B213DDB" w14:textId="77777777" w:rsidR="009F216E" w:rsidRPr="00D33C72" w:rsidRDefault="009F216E" w:rsidP="00D33C72">
      <w:pPr>
        <w:spacing w:after="0" w:line="240" w:lineRule="auto"/>
        <w:rPr>
          <w:rFonts w:ascii="Montserrat" w:eastAsia="Arial" w:hAnsi="Montserrat" w:cs="Arial"/>
        </w:rPr>
      </w:pPr>
    </w:p>
    <w:p w14:paraId="52CE775C" w14:textId="306D39C2" w:rsidR="00F51D30" w:rsidRDefault="00F1657C"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 xml:space="preserve">Assist in </w:t>
      </w:r>
      <w:r w:rsidR="00B21F8B">
        <w:rPr>
          <w:rFonts w:ascii="Montserrat" w:eastAsia="Arial" w:hAnsi="Montserrat" w:cs="Arial"/>
        </w:rPr>
        <w:t>m</w:t>
      </w:r>
      <w:r w:rsidR="00D33C72" w:rsidRPr="0073599C">
        <w:rPr>
          <w:rFonts w:ascii="Montserrat" w:eastAsia="Arial" w:hAnsi="Montserrat" w:cs="Arial"/>
        </w:rPr>
        <w:t xml:space="preserve">anaging the </w:t>
      </w:r>
      <w:r w:rsidR="0075269D" w:rsidRPr="0073599C">
        <w:rPr>
          <w:rFonts w:ascii="Montserrat" w:eastAsia="Arial" w:hAnsi="Montserrat" w:cs="Arial"/>
        </w:rPr>
        <w:t>Workforce Development</w:t>
      </w:r>
      <w:r w:rsidR="00D33C72" w:rsidRPr="0073599C">
        <w:rPr>
          <w:rFonts w:ascii="Montserrat" w:eastAsia="Arial" w:hAnsi="Montserrat" w:cs="Arial"/>
        </w:rPr>
        <w:t xml:space="preserve">, HR and </w:t>
      </w:r>
      <w:r w:rsidR="0075269D" w:rsidRPr="0073599C">
        <w:rPr>
          <w:rFonts w:ascii="Montserrat" w:eastAsia="Arial" w:hAnsi="Montserrat" w:cs="Arial"/>
        </w:rPr>
        <w:t>R</w:t>
      </w:r>
      <w:r w:rsidR="00D33C72" w:rsidRPr="0073599C">
        <w:rPr>
          <w:rFonts w:ascii="Montserrat" w:eastAsia="Arial" w:hAnsi="Montserrat" w:cs="Arial"/>
        </w:rPr>
        <w:t xml:space="preserve">ecruitment budgets. </w:t>
      </w:r>
    </w:p>
    <w:p w14:paraId="67D26991" w14:textId="77777777" w:rsidR="001F1F6E" w:rsidRPr="001F1F6E" w:rsidRDefault="001F1F6E" w:rsidP="001F1F6E">
      <w:pPr>
        <w:pStyle w:val="ListParagraph"/>
        <w:rPr>
          <w:rFonts w:ascii="Montserrat" w:eastAsia="Arial" w:hAnsi="Montserrat" w:cs="Arial"/>
        </w:rPr>
      </w:pPr>
    </w:p>
    <w:p w14:paraId="1B3BFFD6" w14:textId="45E2EE8C" w:rsidR="001F1F6E" w:rsidRPr="001F1F6E" w:rsidRDefault="001F1F6E" w:rsidP="001F1F6E">
      <w:pPr>
        <w:pStyle w:val="ListParagraph"/>
        <w:numPr>
          <w:ilvl w:val="0"/>
          <w:numId w:val="13"/>
        </w:numPr>
        <w:rPr>
          <w:rFonts w:ascii="Montserrat" w:eastAsia="Arial" w:hAnsi="Montserrat" w:cs="Arial"/>
        </w:rPr>
      </w:pPr>
      <w:r w:rsidRPr="001F1F6E">
        <w:rPr>
          <w:rFonts w:ascii="Montserrat" w:eastAsia="Arial" w:hAnsi="Montserrat" w:cs="Arial"/>
        </w:rPr>
        <w:t>Maintaining accurate employee electronic records and ensuring confidentiality in accordance with GDPR legislation.</w:t>
      </w:r>
    </w:p>
    <w:p w14:paraId="73F8A05F" w14:textId="7F69C4B9" w:rsidR="00D33C72" w:rsidRPr="00D33C72" w:rsidRDefault="00D33C72" w:rsidP="0073599C">
      <w:pPr>
        <w:spacing w:after="0" w:line="240" w:lineRule="auto"/>
        <w:ind w:firstLine="60"/>
        <w:rPr>
          <w:rFonts w:ascii="Montserrat" w:eastAsia="Arial" w:hAnsi="Montserrat" w:cs="Arial"/>
        </w:rPr>
      </w:pPr>
    </w:p>
    <w:p w14:paraId="44BC9A87" w14:textId="6FFEC566" w:rsidR="00002B18" w:rsidRPr="0073599C" w:rsidRDefault="00D33C72"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Leading the organisational strategy on employee engagement, enabling employee voice, and</w:t>
      </w:r>
      <w:r w:rsidR="00002B18" w:rsidRPr="0073599C">
        <w:rPr>
          <w:rFonts w:ascii="Montserrat" w:eastAsia="Arial" w:hAnsi="Montserrat" w:cs="Arial"/>
        </w:rPr>
        <w:t xml:space="preserve"> </w:t>
      </w:r>
      <w:r w:rsidRPr="0073599C">
        <w:rPr>
          <w:rFonts w:ascii="Montserrat" w:eastAsia="Arial" w:hAnsi="Montserrat" w:cs="Arial"/>
        </w:rPr>
        <w:t>using existing software to regularly survey staff</w:t>
      </w:r>
      <w:r w:rsidR="00002B18" w:rsidRPr="0073599C">
        <w:rPr>
          <w:rFonts w:ascii="Montserrat" w:eastAsia="Arial" w:hAnsi="Montserrat" w:cs="Arial"/>
        </w:rPr>
        <w:t xml:space="preserve"> </w:t>
      </w:r>
      <w:r w:rsidRPr="0073599C">
        <w:rPr>
          <w:rFonts w:ascii="Montserrat" w:eastAsia="Arial" w:hAnsi="Montserrat" w:cs="Arial"/>
        </w:rPr>
        <w:t>and provide insight to Senior Managers on themes and provide people-focused solutions.</w:t>
      </w:r>
    </w:p>
    <w:p w14:paraId="22FD719F" w14:textId="39C67AD0" w:rsidR="00D33C72" w:rsidRPr="00D33C72" w:rsidRDefault="00D33C72" w:rsidP="0073599C">
      <w:pPr>
        <w:spacing w:after="0" w:line="240" w:lineRule="auto"/>
        <w:ind w:firstLine="60"/>
        <w:rPr>
          <w:rFonts w:ascii="Montserrat" w:eastAsia="Arial" w:hAnsi="Montserrat" w:cs="Arial"/>
        </w:rPr>
      </w:pPr>
    </w:p>
    <w:p w14:paraId="6FFC93C9" w14:textId="475058AA" w:rsidR="00D33C72" w:rsidRPr="0073599C" w:rsidRDefault="00C14F58" w:rsidP="0073599C">
      <w:pPr>
        <w:pStyle w:val="ListParagraph"/>
        <w:numPr>
          <w:ilvl w:val="0"/>
          <w:numId w:val="13"/>
        </w:numPr>
        <w:spacing w:after="0" w:line="240" w:lineRule="auto"/>
        <w:rPr>
          <w:rFonts w:ascii="Montserrat" w:eastAsia="Arial" w:hAnsi="Montserrat" w:cs="Arial"/>
        </w:rPr>
      </w:pPr>
      <w:r w:rsidRPr="0073599C">
        <w:rPr>
          <w:rFonts w:ascii="Montserrat" w:eastAsia="Arial" w:hAnsi="Montserrat" w:cs="Arial"/>
        </w:rPr>
        <w:t>Assist in the d</w:t>
      </w:r>
      <w:r w:rsidR="00D33C72" w:rsidRPr="0073599C">
        <w:rPr>
          <w:rFonts w:ascii="Montserrat" w:eastAsia="Arial" w:hAnsi="Montserrat" w:cs="Arial"/>
        </w:rPr>
        <w:t>esign and delivery of the</w:t>
      </w:r>
      <w:r w:rsidRPr="0073599C">
        <w:rPr>
          <w:rFonts w:ascii="Montserrat" w:eastAsia="Arial" w:hAnsi="Montserrat" w:cs="Arial"/>
        </w:rPr>
        <w:t xml:space="preserve"> Workforce Development </w:t>
      </w:r>
      <w:r w:rsidR="00D33C72" w:rsidRPr="0073599C">
        <w:rPr>
          <w:rFonts w:ascii="Montserrat" w:eastAsia="Arial" w:hAnsi="Montserrat" w:cs="Arial"/>
        </w:rPr>
        <w:t>strategy and collabor</w:t>
      </w:r>
      <w:r w:rsidR="00E50B8D" w:rsidRPr="0073599C">
        <w:rPr>
          <w:rFonts w:ascii="Montserrat" w:eastAsia="Arial" w:hAnsi="Montserrat" w:cs="Arial"/>
        </w:rPr>
        <w:t>ate</w:t>
      </w:r>
      <w:r w:rsidR="00D33C72" w:rsidRPr="0073599C">
        <w:rPr>
          <w:rFonts w:ascii="Montserrat" w:eastAsia="Arial" w:hAnsi="Montserrat" w:cs="Arial"/>
        </w:rPr>
        <w:t xml:space="preserve"> with</w:t>
      </w:r>
      <w:r w:rsidR="00002B18" w:rsidRPr="0073599C">
        <w:rPr>
          <w:rFonts w:ascii="Montserrat" w:eastAsia="Arial" w:hAnsi="Montserrat" w:cs="Arial"/>
        </w:rPr>
        <w:t xml:space="preserve"> </w:t>
      </w:r>
      <w:r w:rsidR="00D33C72" w:rsidRPr="0073599C">
        <w:rPr>
          <w:rFonts w:ascii="Montserrat" w:eastAsia="Arial" w:hAnsi="Montserrat" w:cs="Arial"/>
        </w:rPr>
        <w:t xml:space="preserve">managers to develop </w:t>
      </w:r>
      <w:r w:rsidR="00CA0418" w:rsidRPr="0073599C">
        <w:rPr>
          <w:rFonts w:ascii="Montserrat" w:eastAsia="Arial" w:hAnsi="Montserrat" w:cs="Arial"/>
        </w:rPr>
        <w:t xml:space="preserve">the </w:t>
      </w:r>
      <w:r w:rsidR="009A039B">
        <w:rPr>
          <w:rFonts w:ascii="Montserrat" w:eastAsia="Arial" w:hAnsi="Montserrat" w:cs="Arial"/>
        </w:rPr>
        <w:t xml:space="preserve">organisation wide </w:t>
      </w:r>
      <w:r w:rsidR="00D33C72" w:rsidRPr="0073599C">
        <w:rPr>
          <w:rFonts w:ascii="Montserrat" w:eastAsia="Arial" w:hAnsi="Montserrat" w:cs="Arial"/>
        </w:rPr>
        <w:t xml:space="preserve">training and development plans </w:t>
      </w:r>
      <w:r w:rsidR="00E50B8D" w:rsidRPr="0073599C">
        <w:rPr>
          <w:rFonts w:ascii="Montserrat" w:eastAsia="Arial" w:hAnsi="Montserrat" w:cs="Arial"/>
        </w:rPr>
        <w:t xml:space="preserve">in order </w:t>
      </w:r>
      <w:r w:rsidR="00D33C72" w:rsidRPr="0073599C">
        <w:rPr>
          <w:rFonts w:ascii="Montserrat" w:eastAsia="Arial" w:hAnsi="Montserrat" w:cs="Arial"/>
        </w:rPr>
        <w:t>to meet</w:t>
      </w:r>
      <w:r w:rsidR="00E50B8D" w:rsidRPr="0073599C">
        <w:rPr>
          <w:rFonts w:ascii="Montserrat" w:eastAsia="Arial" w:hAnsi="Montserrat" w:cs="Arial"/>
        </w:rPr>
        <w:t xml:space="preserve"> the future needs of the </w:t>
      </w:r>
      <w:r w:rsidR="000621AD" w:rsidRPr="0073599C">
        <w:rPr>
          <w:rFonts w:ascii="Montserrat" w:eastAsia="Arial" w:hAnsi="Montserrat" w:cs="Arial"/>
        </w:rPr>
        <w:t>C</w:t>
      </w:r>
      <w:r w:rsidR="00E50B8D" w:rsidRPr="0073599C">
        <w:rPr>
          <w:rFonts w:ascii="Montserrat" w:eastAsia="Arial" w:hAnsi="Montserrat" w:cs="Arial"/>
        </w:rPr>
        <w:t>harity</w:t>
      </w:r>
      <w:r w:rsidR="00D33C72" w:rsidRPr="0073599C">
        <w:rPr>
          <w:rFonts w:ascii="Montserrat" w:eastAsia="Arial" w:hAnsi="Montserrat" w:cs="Arial"/>
        </w:rPr>
        <w:t xml:space="preserve">. </w:t>
      </w:r>
    </w:p>
    <w:p w14:paraId="7E4C9487" w14:textId="77777777" w:rsidR="00002B18" w:rsidRPr="00D33C72" w:rsidRDefault="00002B18" w:rsidP="00D33C72">
      <w:pPr>
        <w:spacing w:after="0" w:line="240" w:lineRule="auto"/>
        <w:rPr>
          <w:rFonts w:ascii="Montserrat" w:eastAsia="Arial" w:hAnsi="Montserrat" w:cs="Arial"/>
        </w:rPr>
      </w:pPr>
    </w:p>
    <w:p w14:paraId="173DD10E" w14:textId="23840221" w:rsidR="001779A3" w:rsidRPr="00800204" w:rsidRDefault="001779A3" w:rsidP="00800204">
      <w:pPr>
        <w:spacing w:after="0" w:line="240" w:lineRule="auto"/>
        <w:rPr>
          <w:rFonts w:ascii="Montserrat" w:eastAsia="Arial" w:hAnsi="Montserrat" w:cs="Arial"/>
        </w:rPr>
      </w:pPr>
    </w:p>
    <w:p w14:paraId="20BD0CFE" w14:textId="77777777" w:rsidR="00AB4CFB" w:rsidRPr="00AB4CFB" w:rsidRDefault="00AB4CFB" w:rsidP="00A20069">
      <w:pPr>
        <w:pStyle w:val="Heading1"/>
        <w:spacing w:before="0" w:after="0" w:line="240" w:lineRule="auto"/>
        <w:rPr>
          <w:rFonts w:ascii="Montserrat" w:hAnsi="Montserrat"/>
          <w:color w:val="auto"/>
        </w:rPr>
      </w:pPr>
      <w:r w:rsidRPr="00AB4CFB">
        <w:rPr>
          <w:rFonts w:ascii="Montserrat" w:eastAsia="Arial" w:hAnsi="Montserrat" w:cs="Arial"/>
          <w:b/>
          <w:bCs/>
          <w:color w:val="auto"/>
          <w:sz w:val="28"/>
          <w:szCs w:val="28"/>
        </w:rPr>
        <w:t>Additional Information</w:t>
      </w:r>
    </w:p>
    <w:p w14:paraId="5E5310A7" w14:textId="77777777" w:rsidR="00F0188E" w:rsidRPr="00F0188E" w:rsidRDefault="00F0188E" w:rsidP="00F0188E">
      <w:pPr>
        <w:widowControl w:val="0"/>
        <w:autoSpaceDE w:val="0"/>
        <w:autoSpaceDN w:val="0"/>
        <w:spacing w:after="0" w:line="240" w:lineRule="auto"/>
        <w:rPr>
          <w:rFonts w:ascii="Montserrat" w:eastAsia="Montserrat" w:hAnsi="Montserrat" w:cs="Montserrat"/>
        </w:rPr>
      </w:pPr>
      <w:r w:rsidRPr="00F0188E">
        <w:rPr>
          <w:rFonts w:ascii="Montserrat" w:eastAsia="Montserrat" w:hAnsi="Montserrat" w:cs="Montserrat"/>
        </w:rPr>
        <w:t>The salary range for this post is £25,290 to £33,767 (pro rata), depending on skills and experience. This is a part-time role of 21 hours per week. We offer 27 days annual leave (pro rata), plus 8 days public holidays.</w:t>
      </w:r>
    </w:p>
    <w:p w14:paraId="33B2BD2C" w14:textId="77777777" w:rsidR="00F0188E" w:rsidRPr="00F0188E" w:rsidRDefault="00F0188E" w:rsidP="00F0188E">
      <w:pPr>
        <w:widowControl w:val="0"/>
        <w:autoSpaceDE w:val="0"/>
        <w:autoSpaceDN w:val="0"/>
        <w:spacing w:after="0" w:line="240" w:lineRule="auto"/>
        <w:rPr>
          <w:rFonts w:ascii="Montserrat" w:eastAsia="Montserrat" w:hAnsi="Montserrat" w:cs="Montserrat"/>
        </w:rPr>
      </w:pPr>
    </w:p>
    <w:p w14:paraId="6B10070A" w14:textId="77777777" w:rsidR="00F0188E" w:rsidRPr="00F0188E" w:rsidRDefault="00F0188E" w:rsidP="00F0188E">
      <w:pPr>
        <w:widowControl w:val="0"/>
        <w:autoSpaceDE w:val="0"/>
        <w:autoSpaceDN w:val="0"/>
        <w:spacing w:after="0" w:line="240" w:lineRule="auto"/>
        <w:rPr>
          <w:rFonts w:ascii="Montserrat" w:eastAsia="Montserrat" w:hAnsi="Montserrat" w:cs="Montserrat"/>
        </w:rPr>
      </w:pPr>
      <w:r w:rsidRPr="00F0188E">
        <w:rPr>
          <w:rFonts w:ascii="Montserrat" w:eastAsia="Montserrat" w:hAnsi="Montserrat" w:cs="Montserrat"/>
        </w:rPr>
        <w:t>The charity operates a contributory pension scheme, with an employer contribution currently at 5%. There is a mileage allowance for own car use. We have a confidential conversations service in place for all staff, currently provided by Crossreach. PVG registration is required for this role, and the successful applicant will be expected to comply with Mindroom's policies and procedures, including confidentiality and data protection. As a new employee, you will be required to successfully complete a 6-month probationary period.</w:t>
      </w:r>
    </w:p>
    <w:p w14:paraId="60EB0477" w14:textId="77777777" w:rsidR="00F0188E" w:rsidRPr="00F0188E" w:rsidRDefault="00F0188E" w:rsidP="00F0188E">
      <w:pPr>
        <w:widowControl w:val="0"/>
        <w:autoSpaceDE w:val="0"/>
        <w:autoSpaceDN w:val="0"/>
        <w:spacing w:after="0" w:line="240" w:lineRule="auto"/>
        <w:rPr>
          <w:rFonts w:ascii="Montserrat" w:eastAsia="Montserrat" w:hAnsi="Montserrat" w:cs="Montserrat"/>
        </w:rPr>
      </w:pPr>
    </w:p>
    <w:p w14:paraId="3317308F" w14:textId="77777777" w:rsidR="00F0188E" w:rsidRPr="00F0188E" w:rsidRDefault="00F0188E" w:rsidP="00F0188E">
      <w:pPr>
        <w:widowControl w:val="0"/>
        <w:autoSpaceDE w:val="0"/>
        <w:autoSpaceDN w:val="0"/>
        <w:spacing w:after="0" w:line="240" w:lineRule="auto"/>
        <w:rPr>
          <w:rFonts w:ascii="Montserrat" w:eastAsia="Montserrat" w:hAnsi="Montserrat" w:cs="Montserrat"/>
        </w:rPr>
      </w:pPr>
      <w:r w:rsidRPr="00F0188E">
        <w:rPr>
          <w:rFonts w:ascii="Montserrat" w:eastAsia="Montserrat" w:hAnsi="Montserrat" w:cs="Montserrat"/>
        </w:rPr>
        <w:t>This post is home-based, with travel to Mindroom's offices in Edinburgh and to external meetings, team days and events. Mindroom provides a nationwide service and welcomes applications from across Scotland.</w:t>
      </w:r>
    </w:p>
    <w:p w14:paraId="449C8375" w14:textId="77777777" w:rsidR="00AB4CFB" w:rsidRPr="00AB4CFB" w:rsidRDefault="00AB4CFB" w:rsidP="00A20069">
      <w:pPr>
        <w:spacing w:after="0" w:line="240" w:lineRule="auto"/>
        <w:rPr>
          <w:rFonts w:ascii="Montserrat" w:hAnsi="Montserrat"/>
        </w:rPr>
      </w:pPr>
    </w:p>
    <w:p w14:paraId="0FB37A61" w14:textId="77777777" w:rsidR="00C3755C" w:rsidRDefault="00C3755C" w:rsidP="00A20069">
      <w:pPr>
        <w:pStyle w:val="Heading1"/>
        <w:spacing w:before="0" w:after="0" w:line="240" w:lineRule="auto"/>
        <w:rPr>
          <w:rFonts w:ascii="Montserrat" w:eastAsia="Arial" w:hAnsi="Montserrat" w:cs="Arial"/>
          <w:b/>
          <w:bCs/>
          <w:color w:val="auto"/>
          <w:sz w:val="28"/>
          <w:szCs w:val="28"/>
        </w:rPr>
      </w:pPr>
    </w:p>
    <w:p w14:paraId="213D23A4" w14:textId="0C1EABDA" w:rsidR="00AB4CFB" w:rsidRPr="00AB4CFB" w:rsidRDefault="00AB4CFB" w:rsidP="00A20069">
      <w:pPr>
        <w:pStyle w:val="Heading1"/>
        <w:spacing w:before="0" w:after="0" w:line="240" w:lineRule="auto"/>
        <w:rPr>
          <w:rFonts w:ascii="Montserrat" w:hAnsi="Montserrat"/>
          <w:color w:val="auto"/>
        </w:rPr>
      </w:pPr>
      <w:r w:rsidRPr="00AB4CFB">
        <w:rPr>
          <w:rFonts w:ascii="Montserrat" w:eastAsia="Arial" w:hAnsi="Montserrat" w:cs="Arial"/>
          <w:b/>
          <w:bCs/>
          <w:color w:val="auto"/>
          <w:sz w:val="28"/>
          <w:szCs w:val="28"/>
        </w:rPr>
        <w:t>Person Specification</w:t>
      </w:r>
    </w:p>
    <w:p w14:paraId="418D1C7A" w14:textId="77777777" w:rsidR="00AB4CFB" w:rsidRPr="00AB4CFB" w:rsidRDefault="00AB4CFB" w:rsidP="00A20069">
      <w:pPr>
        <w:spacing w:after="0" w:line="240" w:lineRule="auto"/>
        <w:rPr>
          <w:rFonts w:ascii="Montserrat" w:hAnsi="Montserra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73"/>
        <w:gridCol w:w="1316"/>
        <w:gridCol w:w="1371"/>
      </w:tblGrid>
      <w:tr w:rsidR="00AB4CFB" w:rsidRPr="00AB4CFB" w14:paraId="7A7CE9F0" w14:textId="77777777" w:rsidTr="00A2614A">
        <w:trPr>
          <w:tblHeader/>
        </w:trPr>
        <w:tc>
          <w:tcPr>
            <w:tcW w:w="6673" w:type="dxa"/>
            <w:tcBorders>
              <w:top w:val="single" w:sz="1" w:space="0" w:color="BBBBBB"/>
              <w:left w:val="single" w:sz="1" w:space="0" w:color="BBBBBB"/>
              <w:bottom w:val="single" w:sz="1" w:space="0" w:color="BBBBBB"/>
              <w:right w:val="single" w:sz="1" w:space="0" w:color="BBBBBB"/>
            </w:tcBorders>
            <w:shd w:val="clear" w:color="auto" w:fill="A02B93" w:themeFill="accent5"/>
            <w:tcMar>
              <w:top w:w="100" w:type="dxa"/>
              <w:left w:w="140" w:type="dxa"/>
              <w:bottom w:w="100" w:type="dxa"/>
              <w:right w:w="140" w:type="dxa"/>
            </w:tcMar>
          </w:tcPr>
          <w:p w14:paraId="5D8A3C40" w14:textId="77777777" w:rsidR="00AB4CFB" w:rsidRPr="00D375F1" w:rsidRDefault="00AB4CFB" w:rsidP="00A20069">
            <w:pPr>
              <w:spacing w:after="0" w:line="240" w:lineRule="auto"/>
              <w:rPr>
                <w:rFonts w:ascii="Montserrat" w:hAnsi="Montserrat"/>
                <w:color w:val="FFFFFF" w:themeColor="background1"/>
              </w:rPr>
            </w:pPr>
            <w:r w:rsidRPr="00D375F1">
              <w:rPr>
                <w:rFonts w:ascii="Montserrat" w:eastAsia="Arial" w:hAnsi="Montserrat" w:cs="Arial"/>
                <w:b/>
                <w:bCs/>
                <w:color w:val="FFFFFF" w:themeColor="background1"/>
              </w:rPr>
              <w:t>Criteria</w:t>
            </w:r>
          </w:p>
        </w:tc>
        <w:tc>
          <w:tcPr>
            <w:tcW w:w="1316" w:type="dxa"/>
            <w:tcBorders>
              <w:top w:val="single" w:sz="1" w:space="0" w:color="BBBBBB"/>
              <w:left w:val="single" w:sz="1" w:space="0" w:color="BBBBBB"/>
              <w:bottom w:val="single" w:sz="1" w:space="0" w:color="BBBBBB"/>
              <w:right w:val="single" w:sz="1" w:space="0" w:color="BBBBBB"/>
            </w:tcBorders>
            <w:shd w:val="clear" w:color="auto" w:fill="A02B93" w:themeFill="accent5"/>
            <w:tcMar>
              <w:top w:w="100" w:type="dxa"/>
              <w:left w:w="140" w:type="dxa"/>
              <w:bottom w:w="100" w:type="dxa"/>
              <w:right w:w="140" w:type="dxa"/>
            </w:tcMar>
          </w:tcPr>
          <w:p w14:paraId="1B364B7A" w14:textId="77777777" w:rsidR="00AB4CFB" w:rsidRPr="00D375F1" w:rsidRDefault="00AB4CFB" w:rsidP="00A20069">
            <w:pPr>
              <w:spacing w:after="0" w:line="240" w:lineRule="auto"/>
              <w:rPr>
                <w:rFonts w:ascii="Montserrat" w:hAnsi="Montserrat"/>
                <w:color w:val="FFFFFF" w:themeColor="background1"/>
              </w:rPr>
            </w:pPr>
            <w:r w:rsidRPr="00D375F1">
              <w:rPr>
                <w:rFonts w:ascii="Montserrat" w:eastAsia="Arial" w:hAnsi="Montserrat" w:cs="Arial"/>
                <w:b/>
                <w:bCs/>
                <w:color w:val="FFFFFF" w:themeColor="background1"/>
              </w:rPr>
              <w:t>Essential</w:t>
            </w:r>
          </w:p>
        </w:tc>
        <w:tc>
          <w:tcPr>
            <w:tcW w:w="1371" w:type="dxa"/>
            <w:tcBorders>
              <w:top w:val="single" w:sz="1" w:space="0" w:color="BBBBBB"/>
              <w:left w:val="single" w:sz="1" w:space="0" w:color="BBBBBB"/>
              <w:bottom w:val="single" w:sz="1" w:space="0" w:color="BBBBBB"/>
              <w:right w:val="single" w:sz="1" w:space="0" w:color="BBBBBB"/>
            </w:tcBorders>
            <w:shd w:val="clear" w:color="auto" w:fill="A02B93" w:themeFill="accent5"/>
            <w:tcMar>
              <w:top w:w="100" w:type="dxa"/>
              <w:left w:w="140" w:type="dxa"/>
              <w:bottom w:w="100" w:type="dxa"/>
              <w:right w:w="140" w:type="dxa"/>
            </w:tcMar>
          </w:tcPr>
          <w:p w14:paraId="0CFA5433" w14:textId="77777777" w:rsidR="00AB4CFB" w:rsidRPr="00D375F1" w:rsidRDefault="00AB4CFB" w:rsidP="00A20069">
            <w:pPr>
              <w:spacing w:after="0" w:line="240" w:lineRule="auto"/>
              <w:rPr>
                <w:rFonts w:ascii="Montserrat" w:hAnsi="Montserrat"/>
                <w:color w:val="FFFFFF" w:themeColor="background1"/>
              </w:rPr>
            </w:pPr>
            <w:r w:rsidRPr="00D375F1">
              <w:rPr>
                <w:rFonts w:ascii="Montserrat" w:eastAsia="Arial" w:hAnsi="Montserrat" w:cs="Arial"/>
                <w:b/>
                <w:bCs/>
                <w:color w:val="FFFFFF" w:themeColor="background1"/>
              </w:rPr>
              <w:t>Desirable</w:t>
            </w:r>
          </w:p>
        </w:tc>
      </w:tr>
      <w:tr w:rsidR="00AB4CFB" w:rsidRPr="00AB4CFB" w14:paraId="7931F652" w14:textId="77777777" w:rsidTr="00D375F1">
        <w:tc>
          <w:tcPr>
            <w:tcW w:w="9360" w:type="dxa"/>
            <w:gridSpan w:val="3"/>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25278BFC"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Education and qualifications</w:t>
            </w:r>
          </w:p>
        </w:tc>
      </w:tr>
      <w:tr w:rsidR="00AB4CFB" w:rsidRPr="00AB4CFB" w14:paraId="76EAC4DA"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CC39556" w14:textId="78AEDF93" w:rsidR="00AB4CFB" w:rsidRPr="00AB4CFB" w:rsidRDefault="00AB4CFB" w:rsidP="00A20069">
            <w:pPr>
              <w:spacing w:after="0" w:line="240" w:lineRule="auto"/>
              <w:rPr>
                <w:rFonts w:ascii="Montserrat" w:hAnsi="Montserrat"/>
              </w:rPr>
            </w:pPr>
            <w:r w:rsidRPr="00AB4CFB">
              <w:rPr>
                <w:rFonts w:ascii="Montserrat" w:eastAsia="Arial" w:hAnsi="Montserrat" w:cs="Arial"/>
              </w:rPr>
              <w:t xml:space="preserve">Educated to SCQF Level 8 or above in a relevant field (e.g. </w:t>
            </w:r>
            <w:r w:rsidR="00B14CC6">
              <w:rPr>
                <w:rFonts w:ascii="Montserrat" w:eastAsia="Arial" w:hAnsi="Montserrat" w:cs="Arial"/>
              </w:rPr>
              <w:t xml:space="preserve">HR, Employment Law, </w:t>
            </w:r>
            <w:r w:rsidR="00A2614A">
              <w:rPr>
                <w:rFonts w:ascii="Montserrat" w:eastAsia="Arial" w:hAnsi="Montserrat" w:cs="Arial"/>
              </w:rPr>
              <w:t>Education, Social Work</w:t>
            </w:r>
            <w:r w:rsidRPr="00AB4CFB">
              <w:rPr>
                <w:rFonts w:ascii="Montserrat" w:eastAsia="Arial" w:hAnsi="Montserrat" w:cs="Arial"/>
              </w:rPr>
              <w:t>). Qualifications may include HND, Diploma of Higher Education, Higher or Technical Apprenticeship at SCQF Level 8, SVQ at SCQF Level 8, or significant equivalent skills and experience.</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644CD4C"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884BA45" w14:textId="77777777" w:rsidR="00AB4CFB" w:rsidRPr="00AB4CFB" w:rsidRDefault="00AB4CFB" w:rsidP="00A20069">
            <w:pPr>
              <w:spacing w:after="0" w:line="240" w:lineRule="auto"/>
              <w:jc w:val="center"/>
              <w:rPr>
                <w:rFonts w:ascii="Montserrat" w:hAnsi="Montserrat"/>
              </w:rPr>
            </w:pPr>
          </w:p>
        </w:tc>
      </w:tr>
      <w:tr w:rsidR="00AB4CFB" w:rsidRPr="00AB4CFB" w14:paraId="29C2F4CA" w14:textId="77777777" w:rsidTr="00D375F1">
        <w:tc>
          <w:tcPr>
            <w:tcW w:w="9360" w:type="dxa"/>
            <w:gridSpan w:val="3"/>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17E7916E"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Experience</w:t>
            </w:r>
          </w:p>
        </w:tc>
      </w:tr>
      <w:tr w:rsidR="00AB4CFB" w:rsidRPr="00AB4CFB" w14:paraId="4F4CC10F"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735BC54" w14:textId="763623B6" w:rsidR="00AB4CFB" w:rsidRPr="00AB4CFB" w:rsidRDefault="000A001C" w:rsidP="00A20069">
            <w:pPr>
              <w:spacing w:after="0" w:line="240" w:lineRule="auto"/>
              <w:rPr>
                <w:rFonts w:ascii="Montserrat" w:hAnsi="Montserrat"/>
              </w:rPr>
            </w:pPr>
            <w:r w:rsidRPr="000A001C">
              <w:rPr>
                <w:rFonts w:ascii="Montserrat" w:hAnsi="Montserrat"/>
              </w:rPr>
              <w:t xml:space="preserve">Demonstrable experience in a HR generalist role. </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386BF47"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364DBB1" w14:textId="77777777" w:rsidR="00AB4CFB" w:rsidRPr="00AB4CFB" w:rsidRDefault="00AB4CFB" w:rsidP="00A20069">
            <w:pPr>
              <w:spacing w:after="0" w:line="240" w:lineRule="auto"/>
              <w:jc w:val="center"/>
              <w:rPr>
                <w:rFonts w:ascii="Montserrat" w:hAnsi="Montserrat"/>
              </w:rPr>
            </w:pPr>
          </w:p>
        </w:tc>
      </w:tr>
      <w:tr w:rsidR="00AB4CFB" w:rsidRPr="00AB4CFB" w14:paraId="3C75A328"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E973949" w14:textId="1704F893" w:rsidR="00AB4CFB" w:rsidRPr="00AB4CFB" w:rsidRDefault="000A001C" w:rsidP="00A20069">
            <w:pPr>
              <w:spacing w:after="0" w:line="240" w:lineRule="auto"/>
              <w:rPr>
                <w:rFonts w:ascii="Montserrat" w:hAnsi="Montserrat"/>
              </w:rPr>
            </w:pPr>
            <w:r w:rsidRPr="000A001C">
              <w:rPr>
                <w:rFonts w:ascii="Montserrat" w:hAnsi="Montserrat"/>
              </w:rPr>
              <w:t>Experience of developing and implementing HR policies and developing and installing efficient</w:t>
            </w:r>
            <w:r w:rsidR="00BB5705">
              <w:rPr>
                <w:rFonts w:ascii="Montserrat" w:hAnsi="Montserrat"/>
              </w:rPr>
              <w:t xml:space="preserve"> </w:t>
            </w:r>
            <w:r w:rsidRPr="000A001C">
              <w:rPr>
                <w:rFonts w:ascii="Montserrat" w:hAnsi="Montserrat"/>
              </w:rPr>
              <w:t>and effective HR systems and procedures</w:t>
            </w:r>
            <w:r>
              <w:rPr>
                <w:rFonts w:ascii="Montserrat" w:hAnsi="Montserrat"/>
              </w:rPr>
              <w:t>.</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A7D8162"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BD95A9A" w14:textId="77777777" w:rsidR="00AB4CFB" w:rsidRPr="00AB4CFB" w:rsidRDefault="00AB4CFB" w:rsidP="00A20069">
            <w:pPr>
              <w:spacing w:after="0" w:line="240" w:lineRule="auto"/>
              <w:jc w:val="center"/>
              <w:rPr>
                <w:rFonts w:ascii="Montserrat" w:hAnsi="Montserrat"/>
              </w:rPr>
            </w:pPr>
          </w:p>
        </w:tc>
      </w:tr>
      <w:tr w:rsidR="00AB4CFB" w:rsidRPr="00AB4CFB" w14:paraId="2F8B7C67"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8010DE0" w14:textId="1DE39886" w:rsidR="00AB4CFB" w:rsidRPr="00AB4CFB" w:rsidRDefault="00BB5705" w:rsidP="00A20069">
            <w:pPr>
              <w:spacing w:after="0" w:line="240" w:lineRule="auto"/>
              <w:rPr>
                <w:rFonts w:ascii="Montserrat" w:hAnsi="Montserrat"/>
              </w:rPr>
            </w:pPr>
            <w:r w:rsidRPr="00BB5705">
              <w:rPr>
                <w:rFonts w:ascii="Montserrat" w:hAnsi="Montserrat"/>
              </w:rPr>
              <w:t>Experience of managing recruitment campaigns</w:t>
            </w:r>
            <w:r w:rsidR="009F2733">
              <w:rPr>
                <w:rFonts w:ascii="Montserrat" w:hAnsi="Montserrat"/>
              </w:rPr>
              <w:t>.</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B7E03C6"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C637BA7" w14:textId="77777777" w:rsidR="00AB4CFB" w:rsidRPr="00AB4CFB" w:rsidRDefault="00AB4CFB" w:rsidP="00A20069">
            <w:pPr>
              <w:spacing w:after="0" w:line="240" w:lineRule="auto"/>
              <w:jc w:val="center"/>
              <w:rPr>
                <w:rFonts w:ascii="Montserrat" w:hAnsi="Montserrat"/>
              </w:rPr>
            </w:pPr>
          </w:p>
        </w:tc>
      </w:tr>
      <w:tr w:rsidR="00AB4CFB" w:rsidRPr="00AB4CFB" w14:paraId="5F0B3ECF"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53040E1" w14:textId="61D4F168" w:rsidR="00AB4CFB" w:rsidRPr="00AB4CFB" w:rsidRDefault="009F2733" w:rsidP="00A20069">
            <w:pPr>
              <w:spacing w:after="0" w:line="240" w:lineRule="auto"/>
              <w:rPr>
                <w:rFonts w:ascii="Montserrat" w:hAnsi="Montserrat"/>
              </w:rPr>
            </w:pPr>
            <w:r w:rsidRPr="009F2733">
              <w:rPr>
                <w:rFonts w:ascii="Montserrat" w:hAnsi="Montserrat"/>
              </w:rPr>
              <w:t>Confidence in handling confidential and sensitive information with discretion and</w:t>
            </w:r>
            <w:r>
              <w:rPr>
                <w:rFonts w:ascii="Montserrat" w:hAnsi="Montserrat"/>
              </w:rPr>
              <w:t xml:space="preserve"> </w:t>
            </w:r>
            <w:r w:rsidRPr="009F2733">
              <w:rPr>
                <w:rFonts w:ascii="Montserrat" w:hAnsi="Montserrat"/>
              </w:rPr>
              <w:t>maintaining absolute confidentiality</w:t>
            </w:r>
            <w:r>
              <w:rPr>
                <w:rFonts w:ascii="Montserrat" w:hAnsi="Montserrat"/>
              </w:rPr>
              <w:t>.</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735B9D2"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326B56F" w14:textId="77777777" w:rsidR="00AB4CFB" w:rsidRPr="00AB4CFB" w:rsidRDefault="00AB4CFB" w:rsidP="00A20069">
            <w:pPr>
              <w:spacing w:after="0" w:line="240" w:lineRule="auto"/>
              <w:jc w:val="center"/>
              <w:rPr>
                <w:rFonts w:ascii="Montserrat" w:hAnsi="Montserrat"/>
              </w:rPr>
            </w:pPr>
          </w:p>
        </w:tc>
      </w:tr>
      <w:tr w:rsidR="00AB4CFB" w:rsidRPr="00AB4CFB" w14:paraId="214D6B65"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1042CD5" w14:textId="3ED76A42" w:rsidR="00AB4CFB" w:rsidRPr="00AB4CFB" w:rsidRDefault="00B14506" w:rsidP="00A20069">
            <w:pPr>
              <w:spacing w:after="0" w:line="240" w:lineRule="auto"/>
              <w:rPr>
                <w:rFonts w:ascii="Montserrat" w:hAnsi="Montserrat"/>
              </w:rPr>
            </w:pPr>
            <w:r w:rsidRPr="00B14506">
              <w:rPr>
                <w:rFonts w:ascii="Montserrat" w:hAnsi="Montserrat"/>
              </w:rPr>
              <w:t>Experience in delivering HR projects to time and specification.</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838A4BE"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0150428" w14:textId="77777777" w:rsidR="00AB4CFB" w:rsidRPr="00AB4CFB" w:rsidRDefault="00AB4CFB" w:rsidP="00A20069">
            <w:pPr>
              <w:spacing w:after="0" w:line="240" w:lineRule="auto"/>
              <w:jc w:val="center"/>
              <w:rPr>
                <w:rFonts w:ascii="Montserrat" w:hAnsi="Montserrat"/>
              </w:rPr>
            </w:pPr>
          </w:p>
        </w:tc>
      </w:tr>
      <w:tr w:rsidR="00AB4CFB" w:rsidRPr="00AB4CFB" w14:paraId="45A62C05"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21DB4A5" w14:textId="5F95AFE9" w:rsidR="00AB4CFB" w:rsidRPr="00AB4CFB" w:rsidRDefault="00DD1D20" w:rsidP="00A20069">
            <w:pPr>
              <w:spacing w:after="0" w:line="240" w:lineRule="auto"/>
              <w:rPr>
                <w:rFonts w:ascii="Montserrat" w:hAnsi="Montserrat"/>
              </w:rPr>
            </w:pPr>
            <w:r w:rsidRPr="00DD1D20">
              <w:rPr>
                <w:rFonts w:ascii="Montserrat" w:hAnsi="Montserrat"/>
              </w:rPr>
              <w:t xml:space="preserve">Demonstrable experience of offering high quality advice and support to a Senior Management </w:t>
            </w:r>
            <w:r>
              <w:rPr>
                <w:rFonts w:ascii="Montserrat" w:hAnsi="Montserrat"/>
              </w:rPr>
              <w:t>T</w:t>
            </w:r>
            <w:r w:rsidRPr="00DD1D20">
              <w:rPr>
                <w:rFonts w:ascii="Montserrat" w:hAnsi="Montserrat"/>
              </w:rPr>
              <w:t>eam.</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8A7E533"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C10A567" w14:textId="77777777" w:rsidR="00AB4CFB" w:rsidRPr="00AB4CFB" w:rsidRDefault="00AB4CFB" w:rsidP="00A20069">
            <w:pPr>
              <w:spacing w:after="0" w:line="240" w:lineRule="auto"/>
              <w:jc w:val="center"/>
              <w:rPr>
                <w:rFonts w:ascii="Montserrat" w:hAnsi="Montserrat"/>
              </w:rPr>
            </w:pPr>
          </w:p>
        </w:tc>
      </w:tr>
      <w:tr w:rsidR="00AB4CFB" w:rsidRPr="00AB4CFB" w14:paraId="0C5A947A"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2F3A039" w14:textId="4F321184" w:rsidR="00AB4CFB" w:rsidRPr="00AB4CFB" w:rsidRDefault="002A065D" w:rsidP="00A20069">
            <w:pPr>
              <w:spacing w:after="0" w:line="240" w:lineRule="auto"/>
              <w:rPr>
                <w:rFonts w:ascii="Montserrat" w:hAnsi="Montserrat"/>
              </w:rPr>
            </w:pPr>
            <w:r w:rsidRPr="002A065D">
              <w:rPr>
                <w:rFonts w:ascii="Montserrat" w:hAnsi="Montserrat"/>
              </w:rPr>
              <w:t xml:space="preserve">Proven ability to work to tight deadlines </w:t>
            </w:r>
            <w:r w:rsidR="00AF6449">
              <w:rPr>
                <w:rFonts w:ascii="Montserrat" w:hAnsi="Montserrat"/>
              </w:rPr>
              <w:t xml:space="preserve">and </w:t>
            </w:r>
            <w:r w:rsidRPr="002A065D">
              <w:rPr>
                <w:rFonts w:ascii="Montserrat" w:hAnsi="Montserrat"/>
              </w:rPr>
              <w:t xml:space="preserve">responding to challenging priorities. </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7566D78" w14:textId="410AFDD9" w:rsidR="00AB4CFB" w:rsidRPr="00AB4CFB" w:rsidRDefault="001E3309" w:rsidP="00A20069">
            <w:pPr>
              <w:spacing w:after="0" w:line="240" w:lineRule="auto"/>
              <w:jc w:val="center"/>
              <w:rPr>
                <w:rFonts w:ascii="Montserrat" w:hAnsi="Montserrat"/>
              </w:rPr>
            </w:pPr>
            <w:r w:rsidRPr="001E3309">
              <w:rPr>
                <w:rFonts w:ascii="Segoe UI Symbo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9B2685D" w14:textId="7A87A67D" w:rsidR="00AB4CFB" w:rsidRPr="00AB4CFB" w:rsidRDefault="00AB4CFB" w:rsidP="00A20069">
            <w:pPr>
              <w:spacing w:after="0" w:line="240" w:lineRule="auto"/>
              <w:jc w:val="center"/>
              <w:rPr>
                <w:rFonts w:ascii="Montserrat" w:hAnsi="Montserrat"/>
              </w:rPr>
            </w:pPr>
          </w:p>
        </w:tc>
      </w:tr>
      <w:tr w:rsidR="00AB4CFB" w:rsidRPr="00AB4CFB" w14:paraId="0B47BB59" w14:textId="77777777" w:rsidTr="00D375F1">
        <w:tc>
          <w:tcPr>
            <w:tcW w:w="9360" w:type="dxa"/>
            <w:gridSpan w:val="3"/>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09FEB3E3"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b/>
                <w:bCs/>
              </w:rPr>
              <w:t>Knowledge</w:t>
            </w:r>
          </w:p>
        </w:tc>
      </w:tr>
      <w:tr w:rsidR="00AB4CFB" w:rsidRPr="00AB4CFB" w14:paraId="6431C6BD"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59EAFB6E" w14:textId="77777777" w:rsidR="00AB4CFB" w:rsidRPr="00AB4CFB" w:rsidRDefault="00AB4CFB" w:rsidP="00A20069">
            <w:pPr>
              <w:spacing w:after="0" w:line="240" w:lineRule="auto"/>
              <w:rPr>
                <w:rFonts w:ascii="Montserrat" w:hAnsi="Montserrat"/>
              </w:rPr>
            </w:pPr>
            <w:r w:rsidRPr="00AB4CFB">
              <w:rPr>
                <w:rFonts w:ascii="Montserrat" w:eastAsia="Arial" w:hAnsi="Montserrat" w:cs="Arial"/>
              </w:rPr>
              <w:t>Knowledge and understanding of neurodiversity, neurodivergence and neurodevelopmental conditions.</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6BC8A59" w14:textId="35AACCA1" w:rsidR="00AB4CFB" w:rsidRPr="00AB4CFB" w:rsidRDefault="00AB4CFB" w:rsidP="00A20069">
            <w:pPr>
              <w:spacing w:after="0" w:line="240" w:lineRule="auto"/>
              <w:jc w:val="center"/>
              <w:rPr>
                <w:rFonts w:ascii="Montserrat" w:hAnsi="Montserrat"/>
              </w:rPr>
            </w:pP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A143493" w14:textId="74790E58" w:rsidR="00AB4CFB" w:rsidRPr="00AB4CFB" w:rsidRDefault="00407BD6" w:rsidP="00A20069">
            <w:pPr>
              <w:spacing w:after="0" w:line="240" w:lineRule="auto"/>
              <w:jc w:val="center"/>
              <w:rPr>
                <w:rFonts w:ascii="Montserrat" w:hAnsi="Montserrat"/>
              </w:rPr>
            </w:pPr>
            <w:r w:rsidRPr="00407BD6">
              <w:rPr>
                <w:rFonts w:ascii="Segoe UI Symbol" w:hAnsi="Segoe UI Symbol" w:cs="Segoe UI Symbol"/>
              </w:rPr>
              <w:t>✓</w:t>
            </w:r>
          </w:p>
        </w:tc>
      </w:tr>
      <w:tr w:rsidR="00AB4CFB" w:rsidRPr="00AB4CFB" w14:paraId="0EA31BB3"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4A22A9B" w14:textId="55D70062" w:rsidR="00AB4CFB" w:rsidRPr="00AB4CFB" w:rsidRDefault="007357F0" w:rsidP="00A20069">
            <w:pPr>
              <w:spacing w:after="0" w:line="240" w:lineRule="auto"/>
              <w:rPr>
                <w:rFonts w:ascii="Montserrat" w:hAnsi="Montserrat"/>
              </w:rPr>
            </w:pPr>
            <w:r w:rsidRPr="007357F0">
              <w:rPr>
                <w:rFonts w:ascii="Montserrat" w:hAnsi="Montserrat"/>
              </w:rPr>
              <w:t>An understanding of how the third sector works</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C49765E" w14:textId="1CA3CDAA" w:rsidR="00AB4CFB" w:rsidRPr="00AB4CFB" w:rsidRDefault="00AB4CFB" w:rsidP="00A20069">
            <w:pPr>
              <w:spacing w:after="0" w:line="240" w:lineRule="auto"/>
              <w:jc w:val="center"/>
              <w:rPr>
                <w:rFonts w:ascii="Montserrat" w:hAnsi="Montserrat"/>
              </w:rPr>
            </w:pP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94EC9DD" w14:textId="5315BCA3" w:rsidR="00AB4CFB" w:rsidRPr="00AB4CFB" w:rsidRDefault="00A46616" w:rsidP="00A20069">
            <w:pPr>
              <w:spacing w:after="0" w:line="240" w:lineRule="auto"/>
              <w:jc w:val="center"/>
              <w:rPr>
                <w:rFonts w:ascii="Montserrat" w:hAnsi="Montserrat"/>
              </w:rPr>
            </w:pPr>
            <w:r w:rsidRPr="00A46616">
              <w:rPr>
                <w:rFonts w:ascii="Segoe UI Symbol" w:hAnsi="Segoe UI Symbol" w:cs="Segoe UI Symbol"/>
              </w:rPr>
              <w:t>✓</w:t>
            </w:r>
          </w:p>
        </w:tc>
      </w:tr>
      <w:tr w:rsidR="00AB4CFB" w:rsidRPr="00AB4CFB" w14:paraId="6B94145F" w14:textId="77777777" w:rsidTr="00300470">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26A5189" w14:textId="4E69725D" w:rsidR="00AB4CFB" w:rsidRPr="00AB4CFB" w:rsidRDefault="00300470" w:rsidP="00A20069">
            <w:pPr>
              <w:spacing w:after="0" w:line="240" w:lineRule="auto"/>
              <w:rPr>
                <w:rFonts w:ascii="Montserrat" w:hAnsi="Montserrat"/>
              </w:rPr>
            </w:pPr>
            <w:r w:rsidRPr="00300470">
              <w:rPr>
                <w:rFonts w:ascii="Montserrat" w:hAnsi="Montserrat"/>
              </w:rPr>
              <w:t>Up to date</w:t>
            </w:r>
            <w:r>
              <w:rPr>
                <w:rFonts w:ascii="Montserrat" w:hAnsi="Montserrat"/>
              </w:rPr>
              <w:t xml:space="preserve">, </w:t>
            </w:r>
            <w:r w:rsidR="00A46616">
              <w:rPr>
                <w:rFonts w:ascii="Montserrat" w:hAnsi="Montserrat"/>
              </w:rPr>
              <w:t xml:space="preserve">and </w:t>
            </w:r>
            <w:r>
              <w:rPr>
                <w:rFonts w:ascii="Montserrat" w:hAnsi="Montserrat"/>
              </w:rPr>
              <w:t>generalist,</w:t>
            </w:r>
            <w:r w:rsidR="00F75FF5">
              <w:rPr>
                <w:rFonts w:ascii="Montserrat" w:hAnsi="Montserrat"/>
              </w:rPr>
              <w:t xml:space="preserve"> </w:t>
            </w:r>
            <w:r w:rsidRPr="00300470">
              <w:rPr>
                <w:rFonts w:ascii="Montserrat" w:hAnsi="Montserrat"/>
              </w:rPr>
              <w:t>knowledge of employment law and its practical application.</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3C6AE63"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81CFFF4" w14:textId="77777777" w:rsidR="00AB4CFB" w:rsidRPr="00AB4CFB" w:rsidRDefault="00AB4CFB" w:rsidP="00A20069">
            <w:pPr>
              <w:spacing w:after="0" w:line="240" w:lineRule="auto"/>
              <w:jc w:val="center"/>
              <w:rPr>
                <w:rFonts w:ascii="Montserrat" w:hAnsi="Montserrat"/>
              </w:rPr>
            </w:pPr>
          </w:p>
        </w:tc>
      </w:tr>
      <w:tr w:rsidR="00AB4CFB" w:rsidRPr="00AB4CFB" w14:paraId="38DA06D8"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ADE6D76" w14:textId="3ED0DC78" w:rsidR="00AB4CFB" w:rsidRPr="00AB4CFB" w:rsidRDefault="007357F0" w:rsidP="00A20069">
            <w:pPr>
              <w:spacing w:after="0" w:line="240" w:lineRule="auto"/>
              <w:rPr>
                <w:rFonts w:ascii="Montserrat" w:hAnsi="Montserrat"/>
              </w:rPr>
            </w:pPr>
            <w:r w:rsidRPr="00CC00EA">
              <w:rPr>
                <w:rFonts w:ascii="Montserrat" w:hAnsi="Montserrat"/>
              </w:rPr>
              <w:t>Knowledge of GDPR legislation.</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219FF8A" w14:textId="77777777" w:rsidR="00AB4CFB" w:rsidRPr="00AB4CFB" w:rsidRDefault="00AB4CFB" w:rsidP="00A20069">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A6D2966" w14:textId="77777777" w:rsidR="00AB4CFB" w:rsidRPr="00AB4CFB" w:rsidRDefault="00AB4CFB" w:rsidP="00A20069">
            <w:pPr>
              <w:spacing w:after="0" w:line="240" w:lineRule="auto"/>
              <w:jc w:val="center"/>
              <w:rPr>
                <w:rFonts w:ascii="Montserrat" w:hAnsi="Montserrat"/>
              </w:rPr>
            </w:pPr>
          </w:p>
        </w:tc>
      </w:tr>
      <w:tr w:rsidR="00703189" w:rsidRPr="00AB4CFB" w14:paraId="7BFB78FE" w14:textId="77777777" w:rsidTr="00016DD0">
        <w:tc>
          <w:tcPr>
            <w:tcW w:w="6673" w:type="dxa"/>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6F2853FC" w14:textId="16D63BEF" w:rsidR="00703189" w:rsidRPr="00AB4CFB" w:rsidRDefault="00703189" w:rsidP="00294BD0">
            <w:pPr>
              <w:spacing w:after="0" w:line="240" w:lineRule="auto"/>
              <w:rPr>
                <w:rFonts w:ascii="Montserrat" w:eastAsia="Arial" w:hAnsi="Montserrat" w:cs="Arial"/>
              </w:rPr>
            </w:pPr>
            <w:r w:rsidRPr="00AB4CFB">
              <w:rPr>
                <w:rFonts w:ascii="Montserrat" w:eastAsia="Arial" w:hAnsi="Montserrat" w:cs="Arial"/>
                <w:b/>
                <w:bCs/>
              </w:rPr>
              <w:t>Skills</w:t>
            </w:r>
          </w:p>
        </w:tc>
        <w:tc>
          <w:tcPr>
            <w:tcW w:w="1316" w:type="dxa"/>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vAlign w:val="center"/>
          </w:tcPr>
          <w:p w14:paraId="792AD278" w14:textId="77777777" w:rsidR="00703189" w:rsidRPr="00AB4CFB" w:rsidRDefault="00703189" w:rsidP="00294BD0">
            <w:pPr>
              <w:spacing w:after="0" w:line="240" w:lineRule="auto"/>
              <w:jc w:val="center"/>
              <w:rPr>
                <w:rFonts w:ascii="Segoe UI Symbol" w:eastAsia="Arial" w:hAnsi="Segoe UI Symbol" w:cs="Segoe UI Symbol"/>
              </w:rPr>
            </w:pPr>
          </w:p>
        </w:tc>
        <w:tc>
          <w:tcPr>
            <w:tcW w:w="1371" w:type="dxa"/>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vAlign w:val="center"/>
          </w:tcPr>
          <w:p w14:paraId="7AD94365" w14:textId="77777777" w:rsidR="00703189" w:rsidRPr="00AB4CFB" w:rsidRDefault="00703189" w:rsidP="00294BD0">
            <w:pPr>
              <w:spacing w:after="0" w:line="240" w:lineRule="auto"/>
              <w:jc w:val="center"/>
              <w:rPr>
                <w:rFonts w:ascii="Montserrat" w:hAnsi="Montserrat"/>
              </w:rPr>
            </w:pPr>
          </w:p>
        </w:tc>
      </w:tr>
      <w:tr w:rsidR="00294BD0" w:rsidRPr="00AB4CFB" w14:paraId="2630F16D"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6D11D32" w14:textId="652689F9" w:rsidR="00294BD0" w:rsidRPr="00AB4CFB" w:rsidRDefault="00294BD0" w:rsidP="00294BD0">
            <w:pPr>
              <w:spacing w:after="0" w:line="240" w:lineRule="auto"/>
              <w:rPr>
                <w:rFonts w:ascii="Montserrat" w:eastAsia="Arial" w:hAnsi="Montserrat" w:cs="Arial"/>
              </w:rPr>
            </w:pPr>
            <w:r w:rsidRPr="00AB4CFB">
              <w:rPr>
                <w:rFonts w:ascii="Montserrat" w:eastAsia="Arial" w:hAnsi="Montserrat" w:cs="Arial"/>
              </w:rPr>
              <w:t>Ability to build effective and professional relationships with</w:t>
            </w:r>
            <w:r>
              <w:rPr>
                <w:rFonts w:ascii="Montserrat" w:eastAsia="Arial" w:hAnsi="Montserrat" w:cs="Arial"/>
              </w:rPr>
              <w:t xml:space="preserve"> both </w:t>
            </w:r>
            <w:r w:rsidRPr="00AB4CFB">
              <w:rPr>
                <w:rFonts w:ascii="Montserrat" w:eastAsia="Arial" w:hAnsi="Montserrat" w:cs="Arial"/>
              </w:rPr>
              <w:t>colleagues and external stakeholders</w:t>
            </w:r>
            <w:r>
              <w:rPr>
                <w:rFonts w:ascii="Montserrat" w:eastAsia="Arial" w:hAnsi="Montserrat" w:cs="Arial"/>
              </w:rPr>
              <w:t>.</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F59C462" w14:textId="77777777" w:rsidR="00294BD0" w:rsidRPr="00AB4CFB" w:rsidRDefault="00294BD0" w:rsidP="00294BD0">
            <w:pPr>
              <w:spacing w:after="0" w:line="240" w:lineRule="auto"/>
              <w:jc w:val="center"/>
              <w:rPr>
                <w:rFonts w:ascii="Segoe UI Symbol" w:eastAsia="Arial" w:hAnsi="Segoe UI Symbol" w:cs="Segoe UI Symbol"/>
              </w:rPr>
            </w:pP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51CFA670" w14:textId="77777777" w:rsidR="00294BD0" w:rsidRPr="00AB4CFB" w:rsidRDefault="00294BD0" w:rsidP="00294BD0">
            <w:pPr>
              <w:spacing w:after="0" w:line="240" w:lineRule="auto"/>
              <w:jc w:val="center"/>
              <w:rPr>
                <w:rFonts w:ascii="Montserrat" w:hAnsi="Montserrat"/>
              </w:rPr>
            </w:pPr>
          </w:p>
        </w:tc>
      </w:tr>
      <w:tr w:rsidR="00294BD0" w:rsidRPr="00AB4CFB" w14:paraId="40A602A5"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77FD0CA"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lastRenderedPageBreak/>
              <w:t>Excellent communication, presentation and interpersonal skills.</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D799B70"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D4D1185" w14:textId="77777777" w:rsidR="00294BD0" w:rsidRPr="00AB4CFB" w:rsidRDefault="00294BD0" w:rsidP="00294BD0">
            <w:pPr>
              <w:spacing w:after="0" w:line="240" w:lineRule="auto"/>
              <w:jc w:val="center"/>
              <w:rPr>
                <w:rFonts w:ascii="Montserrat" w:hAnsi="Montserrat"/>
              </w:rPr>
            </w:pPr>
          </w:p>
        </w:tc>
      </w:tr>
      <w:tr w:rsidR="00294BD0" w:rsidRPr="00AB4CFB" w14:paraId="63C18D7F"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7359ED70" w14:textId="77777777" w:rsidR="00294BD0" w:rsidRPr="00BC0756" w:rsidRDefault="00294BD0" w:rsidP="00294BD0">
            <w:pPr>
              <w:spacing w:after="0" w:line="240" w:lineRule="auto"/>
              <w:rPr>
                <w:rFonts w:ascii="Montserrat" w:hAnsi="Montserrat"/>
              </w:rPr>
            </w:pPr>
          </w:p>
          <w:p w14:paraId="66577494" w14:textId="766FC4A1" w:rsidR="00294BD0" w:rsidRPr="00AB4CFB" w:rsidRDefault="00294BD0" w:rsidP="00294BD0">
            <w:pPr>
              <w:spacing w:after="0" w:line="240" w:lineRule="auto"/>
              <w:rPr>
                <w:rFonts w:ascii="Montserrat" w:hAnsi="Montserrat"/>
              </w:rPr>
            </w:pPr>
            <w:r w:rsidRPr="00BC0756">
              <w:rPr>
                <w:rFonts w:ascii="Montserrat" w:hAnsi="Montserrat"/>
              </w:rPr>
              <w:t>Demonstrable working knowledge of Microsoft Office software, specifically Outlook, Word, Excel and SharePoint</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42031D3"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2244040" w14:textId="77777777" w:rsidR="00294BD0" w:rsidRPr="00AB4CFB" w:rsidRDefault="00294BD0" w:rsidP="00294BD0">
            <w:pPr>
              <w:spacing w:after="0" w:line="240" w:lineRule="auto"/>
              <w:jc w:val="center"/>
              <w:rPr>
                <w:rFonts w:ascii="Montserrat" w:hAnsi="Montserrat"/>
              </w:rPr>
            </w:pPr>
          </w:p>
        </w:tc>
      </w:tr>
      <w:tr w:rsidR="00294BD0" w:rsidRPr="00AB4CFB" w14:paraId="09A68735"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135E2E76" w14:textId="7A3EB5B1" w:rsidR="00294BD0" w:rsidRPr="00AB4CFB" w:rsidRDefault="00294BD0" w:rsidP="00294BD0">
            <w:pPr>
              <w:spacing w:after="0" w:line="240" w:lineRule="auto"/>
              <w:rPr>
                <w:rFonts w:ascii="Montserrat" w:hAnsi="Montserrat"/>
              </w:rPr>
            </w:pPr>
            <w:r w:rsidRPr="00AB4CFB">
              <w:rPr>
                <w:rFonts w:ascii="Montserrat" w:eastAsia="Arial" w:hAnsi="Montserrat" w:cs="Arial"/>
              </w:rPr>
              <w:t>Familiarity with using a database to record details of activity.</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F2918DF"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6ABD8BD" w14:textId="77777777" w:rsidR="00294BD0" w:rsidRPr="00AB4CFB" w:rsidRDefault="00294BD0" w:rsidP="00294BD0">
            <w:pPr>
              <w:spacing w:after="0" w:line="240" w:lineRule="auto"/>
              <w:jc w:val="center"/>
              <w:rPr>
                <w:rFonts w:ascii="Montserrat" w:hAnsi="Montserrat"/>
              </w:rPr>
            </w:pPr>
          </w:p>
        </w:tc>
      </w:tr>
      <w:tr w:rsidR="00294BD0" w:rsidRPr="00AB4CFB" w14:paraId="3DE729EC"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48339051" w14:textId="2FDA6A56" w:rsidR="00294BD0" w:rsidRPr="00E81C35" w:rsidRDefault="00294BD0" w:rsidP="00294BD0">
            <w:pPr>
              <w:spacing w:after="0" w:line="240" w:lineRule="auto"/>
              <w:rPr>
                <w:rFonts w:ascii="Montserrat" w:eastAsia="Arial" w:hAnsi="Montserrat" w:cs="Arial"/>
              </w:rPr>
            </w:pPr>
            <w:r w:rsidRPr="00AB4CFB">
              <w:rPr>
                <w:rFonts w:ascii="Montserrat" w:eastAsia="Arial" w:hAnsi="Montserrat" w:cs="Arial"/>
              </w:rPr>
              <w:t>Strong IT skills</w:t>
            </w:r>
            <w:r>
              <w:rPr>
                <w:rFonts w:ascii="Montserrat" w:eastAsia="Arial" w:hAnsi="Montserrat" w:cs="Arial"/>
              </w:rPr>
              <w:t xml:space="preserve"> and HR s</w:t>
            </w:r>
            <w:r w:rsidRPr="00E81C35">
              <w:rPr>
                <w:rFonts w:ascii="Montserrat" w:eastAsia="Arial" w:hAnsi="Montserrat" w:cs="Arial"/>
              </w:rPr>
              <w:t xml:space="preserve">ystems experience </w:t>
            </w:r>
            <w:r>
              <w:rPr>
                <w:rFonts w:ascii="Montserrat" w:eastAsia="Arial" w:hAnsi="Montserrat" w:cs="Arial"/>
              </w:rPr>
              <w:t>such as Bright HR,</w:t>
            </w:r>
            <w:r w:rsidRPr="00E81C35">
              <w:rPr>
                <w:rFonts w:ascii="Montserrat" w:eastAsia="Arial" w:hAnsi="Montserrat" w:cs="Arial"/>
              </w:rPr>
              <w:t xml:space="preserve"> HRIS</w:t>
            </w:r>
            <w:r>
              <w:rPr>
                <w:rFonts w:ascii="Montserrat" w:eastAsia="Arial" w:hAnsi="Montserrat" w:cs="Arial"/>
              </w:rPr>
              <w:t xml:space="preserve">, </w:t>
            </w:r>
            <w:r w:rsidRPr="00E81C35">
              <w:rPr>
                <w:rFonts w:ascii="Montserrat" w:eastAsia="Arial" w:hAnsi="Montserrat" w:cs="Arial"/>
              </w:rPr>
              <w:t>ATS.</w:t>
            </w:r>
          </w:p>
          <w:p w14:paraId="549DA6BD" w14:textId="7D344A30" w:rsidR="00294BD0" w:rsidRPr="00AB4CFB" w:rsidRDefault="00294BD0" w:rsidP="00294BD0">
            <w:pPr>
              <w:spacing w:after="0" w:line="240" w:lineRule="auto"/>
              <w:rPr>
                <w:rFonts w:ascii="Montserrat" w:hAnsi="Montserrat"/>
              </w:rPr>
            </w:pP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F127A20"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2E3F2D2" w14:textId="77777777" w:rsidR="00294BD0" w:rsidRPr="00AB4CFB" w:rsidRDefault="00294BD0" w:rsidP="00294BD0">
            <w:pPr>
              <w:spacing w:after="0" w:line="240" w:lineRule="auto"/>
              <w:jc w:val="center"/>
              <w:rPr>
                <w:rFonts w:ascii="Montserrat" w:hAnsi="Montserrat"/>
              </w:rPr>
            </w:pPr>
          </w:p>
        </w:tc>
      </w:tr>
      <w:tr w:rsidR="00294BD0" w:rsidRPr="00AB4CFB" w14:paraId="7C8F9C59" w14:textId="77777777" w:rsidTr="00D375F1">
        <w:tc>
          <w:tcPr>
            <w:tcW w:w="9360" w:type="dxa"/>
            <w:gridSpan w:val="3"/>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68400F16"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b/>
                <w:bCs/>
              </w:rPr>
              <w:t>Personal Attributes</w:t>
            </w:r>
          </w:p>
        </w:tc>
      </w:tr>
      <w:tr w:rsidR="00294BD0" w:rsidRPr="00AB4CFB" w14:paraId="3AFBBBD4"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2C6E0EF9"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Being open to adapting in order to support the needs of the wider team and the organisation.</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5413E0D"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2F6392A" w14:textId="77777777" w:rsidR="00294BD0" w:rsidRPr="00AB4CFB" w:rsidRDefault="00294BD0" w:rsidP="00294BD0">
            <w:pPr>
              <w:spacing w:after="0" w:line="240" w:lineRule="auto"/>
              <w:jc w:val="center"/>
              <w:rPr>
                <w:rFonts w:ascii="Montserrat" w:hAnsi="Montserrat"/>
              </w:rPr>
            </w:pPr>
          </w:p>
        </w:tc>
      </w:tr>
      <w:tr w:rsidR="00294BD0" w:rsidRPr="00AB4CFB" w14:paraId="0CEE8779"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6617700"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Ability to remain calm under pressure.</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41F3AAE"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D1AEC77" w14:textId="77777777" w:rsidR="00294BD0" w:rsidRPr="00AB4CFB" w:rsidRDefault="00294BD0" w:rsidP="00294BD0">
            <w:pPr>
              <w:spacing w:after="0" w:line="240" w:lineRule="auto"/>
              <w:jc w:val="center"/>
              <w:rPr>
                <w:rFonts w:ascii="Montserrat" w:hAnsi="Montserrat"/>
              </w:rPr>
            </w:pPr>
          </w:p>
        </w:tc>
      </w:tr>
      <w:tr w:rsidR="00294BD0" w:rsidRPr="00AB4CFB" w14:paraId="0E056FA7"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5CFD259"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Ability to work independently and on own initiative, while knowing when to seek support from line manager or colleagues.</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00C56C50"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0D8F395" w14:textId="77777777" w:rsidR="00294BD0" w:rsidRPr="00AB4CFB" w:rsidRDefault="00294BD0" w:rsidP="00294BD0">
            <w:pPr>
              <w:spacing w:after="0" w:line="240" w:lineRule="auto"/>
              <w:jc w:val="center"/>
              <w:rPr>
                <w:rFonts w:ascii="Montserrat" w:hAnsi="Montserrat"/>
              </w:rPr>
            </w:pPr>
          </w:p>
        </w:tc>
      </w:tr>
      <w:tr w:rsidR="00294BD0" w:rsidRPr="00AB4CFB" w14:paraId="037EFC99"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01991474"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Ability to work as part of an effective team.</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68B25980"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D208445" w14:textId="77777777" w:rsidR="00294BD0" w:rsidRPr="00AB4CFB" w:rsidRDefault="00294BD0" w:rsidP="00294BD0">
            <w:pPr>
              <w:spacing w:after="0" w:line="240" w:lineRule="auto"/>
              <w:jc w:val="center"/>
              <w:rPr>
                <w:rFonts w:ascii="Montserrat" w:hAnsi="Montserrat"/>
              </w:rPr>
            </w:pPr>
          </w:p>
        </w:tc>
      </w:tr>
      <w:tr w:rsidR="00294BD0" w:rsidRPr="00AB4CFB" w14:paraId="05F62B97"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9AD2F88"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Ability to show empathy and understanding.</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440545DA"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1955A70C" w14:textId="77777777" w:rsidR="00294BD0" w:rsidRPr="00AB4CFB" w:rsidRDefault="00294BD0" w:rsidP="00294BD0">
            <w:pPr>
              <w:spacing w:after="0" w:line="240" w:lineRule="auto"/>
              <w:jc w:val="center"/>
              <w:rPr>
                <w:rFonts w:ascii="Montserrat" w:hAnsi="Montserrat"/>
              </w:rPr>
            </w:pPr>
          </w:p>
        </w:tc>
      </w:tr>
      <w:tr w:rsidR="00294BD0" w:rsidRPr="00AB4CFB" w14:paraId="34264FCE" w14:textId="77777777" w:rsidTr="00D375F1">
        <w:tc>
          <w:tcPr>
            <w:tcW w:w="9360" w:type="dxa"/>
            <w:gridSpan w:val="3"/>
            <w:tcBorders>
              <w:top w:val="single" w:sz="1" w:space="0" w:color="CCCCCC"/>
              <w:left w:val="single" w:sz="1" w:space="0" w:color="CCCCCC"/>
              <w:bottom w:val="single" w:sz="1" w:space="0" w:color="CCCCCC"/>
              <w:right w:val="single" w:sz="1" w:space="0" w:color="CCCCCC"/>
            </w:tcBorders>
            <w:shd w:val="clear" w:color="auto" w:fill="F2CEED" w:themeFill="accent5" w:themeFillTint="33"/>
            <w:tcMar>
              <w:top w:w="100" w:type="dxa"/>
              <w:left w:w="140" w:type="dxa"/>
              <w:bottom w:w="100" w:type="dxa"/>
              <w:right w:w="140" w:type="dxa"/>
            </w:tcMar>
          </w:tcPr>
          <w:p w14:paraId="4FF2E41F"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b/>
                <w:bCs/>
              </w:rPr>
              <w:t>Other</w:t>
            </w:r>
          </w:p>
        </w:tc>
      </w:tr>
      <w:tr w:rsidR="00294BD0" w:rsidRPr="00AB4CFB" w14:paraId="5BA898B0"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3CD063CF"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Clean driving licence and use of a roadworthy car.</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191CB1A"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7129622F" w14:textId="77777777" w:rsidR="00294BD0" w:rsidRPr="00AB4CFB" w:rsidRDefault="00294BD0" w:rsidP="00294BD0">
            <w:pPr>
              <w:spacing w:after="0" w:line="240" w:lineRule="auto"/>
              <w:jc w:val="center"/>
              <w:rPr>
                <w:rFonts w:ascii="Montserrat" w:hAnsi="Montserrat"/>
              </w:rPr>
            </w:pPr>
          </w:p>
        </w:tc>
      </w:tr>
      <w:tr w:rsidR="00294BD0" w:rsidRPr="00AB4CFB" w14:paraId="6DA7889D" w14:textId="77777777" w:rsidTr="00A2614A">
        <w:tc>
          <w:tcPr>
            <w:tcW w:w="6673"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tcPr>
          <w:p w14:paraId="6DF67C44" w14:textId="77777777" w:rsidR="00294BD0" w:rsidRPr="00AB4CFB" w:rsidRDefault="00294BD0" w:rsidP="00294BD0">
            <w:pPr>
              <w:spacing w:after="0" w:line="240" w:lineRule="auto"/>
              <w:rPr>
                <w:rFonts w:ascii="Montserrat" w:hAnsi="Montserrat"/>
              </w:rPr>
            </w:pPr>
            <w:r w:rsidRPr="00AB4CFB">
              <w:rPr>
                <w:rFonts w:ascii="Montserrat" w:eastAsia="Arial" w:hAnsi="Montserrat" w:cs="Arial"/>
              </w:rPr>
              <w:t>A satisfactory PVG check (post offer of employment, and an ongoing condition of the role).</w:t>
            </w:r>
          </w:p>
        </w:tc>
        <w:tc>
          <w:tcPr>
            <w:tcW w:w="1316"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240A1EDC" w14:textId="77777777" w:rsidR="00294BD0" w:rsidRPr="00AB4CFB" w:rsidRDefault="00294BD0" w:rsidP="00294BD0">
            <w:pPr>
              <w:spacing w:after="0" w:line="240" w:lineRule="auto"/>
              <w:jc w:val="center"/>
              <w:rPr>
                <w:rFonts w:ascii="Montserrat" w:hAnsi="Montserrat"/>
              </w:rPr>
            </w:pPr>
            <w:r w:rsidRPr="00AB4CFB">
              <w:rPr>
                <w:rFonts w:ascii="Segoe UI Symbol" w:eastAsia="Arial" w:hAnsi="Segoe UI Symbol" w:cs="Segoe UI Symbol"/>
              </w:rPr>
              <w:t>✓</w:t>
            </w:r>
          </w:p>
        </w:tc>
        <w:tc>
          <w:tcPr>
            <w:tcW w:w="1371" w:type="dxa"/>
            <w:tcBorders>
              <w:top w:val="single" w:sz="1" w:space="0" w:color="CCCCCC"/>
              <w:left w:val="single" w:sz="1" w:space="0" w:color="CCCCCC"/>
              <w:bottom w:val="single" w:sz="1" w:space="0" w:color="CCCCCC"/>
              <w:right w:val="single" w:sz="1" w:space="0" w:color="CCCCCC"/>
            </w:tcBorders>
            <w:tcMar>
              <w:top w:w="100" w:type="dxa"/>
              <w:left w:w="140" w:type="dxa"/>
              <w:bottom w:w="100" w:type="dxa"/>
              <w:right w:w="140" w:type="dxa"/>
            </w:tcMar>
            <w:vAlign w:val="center"/>
          </w:tcPr>
          <w:p w14:paraId="334EB5F7" w14:textId="77777777" w:rsidR="00294BD0" w:rsidRPr="00AB4CFB" w:rsidRDefault="00294BD0" w:rsidP="00294BD0">
            <w:pPr>
              <w:spacing w:after="0" w:line="240" w:lineRule="auto"/>
              <w:jc w:val="center"/>
              <w:rPr>
                <w:rFonts w:ascii="Montserrat" w:hAnsi="Montserrat"/>
              </w:rPr>
            </w:pPr>
          </w:p>
        </w:tc>
      </w:tr>
    </w:tbl>
    <w:p w14:paraId="4F30DE9A" w14:textId="77777777" w:rsidR="00AB4CFB" w:rsidRPr="00AB4CFB" w:rsidRDefault="00AB4CFB" w:rsidP="00A20069">
      <w:pPr>
        <w:spacing w:after="0" w:line="240" w:lineRule="auto"/>
        <w:rPr>
          <w:rFonts w:ascii="Montserrat" w:hAnsi="Montserrat"/>
        </w:rPr>
      </w:pPr>
    </w:p>
    <w:p w14:paraId="53927696" w14:textId="77777777" w:rsidR="003C212D" w:rsidRPr="00AB4CFB" w:rsidRDefault="003C212D" w:rsidP="00A20069">
      <w:pPr>
        <w:pStyle w:val="NoSpacing"/>
        <w:rPr>
          <w:rFonts w:ascii="Montserrat" w:hAnsi="Montserrat" w:cstheme="minorHAnsi"/>
          <w:sz w:val="24"/>
          <w:szCs w:val="24"/>
        </w:rPr>
      </w:pPr>
      <w:r w:rsidRPr="00AB4CFB">
        <w:rPr>
          <w:rFonts w:ascii="Montserrat" w:hAnsi="Montserrat"/>
          <w:noProof/>
        </w:rPr>
        <w:drawing>
          <wp:anchor distT="0" distB="0" distL="114300" distR="114300" simplePos="0" relativeHeight="251659264" behindDoc="0" locked="0" layoutInCell="1" allowOverlap="1" wp14:anchorId="38F3F533" wp14:editId="02126884">
            <wp:simplePos x="0" y="0"/>
            <wp:positionH relativeFrom="margin">
              <wp:posOffset>4226365</wp:posOffset>
            </wp:positionH>
            <wp:positionV relativeFrom="paragraph">
              <wp:posOffset>169936</wp:posOffset>
            </wp:positionV>
            <wp:extent cx="1783715" cy="1002665"/>
            <wp:effectExtent l="0" t="0" r="6985" b="6985"/>
            <wp:wrapNone/>
            <wp:docPr id="864977552" name="Picture 86497755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77552"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3715" cy="1002665"/>
                    </a:xfrm>
                    <a:prstGeom prst="rect">
                      <a:avLst/>
                    </a:prstGeom>
                  </pic:spPr>
                </pic:pic>
              </a:graphicData>
            </a:graphic>
            <wp14:sizeRelH relativeFrom="page">
              <wp14:pctWidth>0</wp14:pctWidth>
            </wp14:sizeRelH>
            <wp14:sizeRelV relativeFrom="page">
              <wp14:pctHeight>0</wp14:pctHeight>
            </wp14:sizeRelV>
          </wp:anchor>
        </w:drawing>
      </w:r>
    </w:p>
    <w:p w14:paraId="1142B4C5" w14:textId="0F1B971E" w:rsidR="00432CA7" w:rsidRPr="00AB4CFB" w:rsidRDefault="003C212D" w:rsidP="00A20069">
      <w:pPr>
        <w:pStyle w:val="ListParagraph"/>
        <w:spacing w:after="0" w:line="240" w:lineRule="auto"/>
        <w:jc w:val="both"/>
        <w:rPr>
          <w:rFonts w:ascii="Montserrat" w:hAnsi="Montserrat"/>
        </w:rPr>
      </w:pPr>
      <w:r w:rsidRPr="00AB4CFB">
        <w:rPr>
          <w:rFonts w:ascii="Montserrat" w:hAnsi="Montserrat"/>
          <w:noProof/>
        </w:rPr>
        <w:drawing>
          <wp:anchor distT="0" distB="0" distL="114300" distR="114300" simplePos="0" relativeHeight="251657216" behindDoc="1" locked="0" layoutInCell="1" allowOverlap="1" wp14:anchorId="17405244" wp14:editId="19A0CB08">
            <wp:simplePos x="0" y="0"/>
            <wp:positionH relativeFrom="margin">
              <wp:posOffset>0</wp:posOffset>
            </wp:positionH>
            <wp:positionV relativeFrom="paragraph">
              <wp:posOffset>-635</wp:posOffset>
            </wp:positionV>
            <wp:extent cx="1047750" cy="827723"/>
            <wp:effectExtent l="0" t="0" r="0" b="0"/>
            <wp:wrapNone/>
            <wp:docPr id="807036602" name="Picture 807036602" descr="A colorful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036602" name="Picture 1" descr="A colorful circ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750" cy="827723"/>
                    </a:xfrm>
                    <a:prstGeom prst="rect">
                      <a:avLst/>
                    </a:prstGeom>
                  </pic:spPr>
                </pic:pic>
              </a:graphicData>
            </a:graphic>
            <wp14:sizeRelH relativeFrom="page">
              <wp14:pctWidth>0</wp14:pctWidth>
            </wp14:sizeRelH>
            <wp14:sizeRelV relativeFrom="page">
              <wp14:pctHeight>0</wp14:pctHeight>
            </wp14:sizeRelV>
          </wp:anchor>
        </w:drawing>
      </w:r>
    </w:p>
    <w:sectPr w:rsidR="00432CA7" w:rsidRPr="00AB4CF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18F4" w14:textId="77777777" w:rsidR="00145E80" w:rsidRDefault="00145E80" w:rsidP="00176FDC">
      <w:pPr>
        <w:spacing w:after="0" w:line="240" w:lineRule="auto"/>
      </w:pPr>
      <w:r>
        <w:separator/>
      </w:r>
    </w:p>
  </w:endnote>
  <w:endnote w:type="continuationSeparator" w:id="0">
    <w:p w14:paraId="021FD5A2" w14:textId="77777777" w:rsidR="00145E80" w:rsidRDefault="00145E80" w:rsidP="0017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6CA5" w14:textId="77777777" w:rsidR="00145E80" w:rsidRDefault="00145E80" w:rsidP="00176FDC">
      <w:pPr>
        <w:spacing w:after="0" w:line="240" w:lineRule="auto"/>
      </w:pPr>
      <w:r>
        <w:separator/>
      </w:r>
    </w:p>
  </w:footnote>
  <w:footnote w:type="continuationSeparator" w:id="0">
    <w:p w14:paraId="34E545C0" w14:textId="77777777" w:rsidR="00145E80" w:rsidRDefault="00145E80" w:rsidP="00176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AA60" w14:textId="639559FF" w:rsidR="00176FDC" w:rsidRDefault="00176FDC" w:rsidP="00176FDC">
    <w:pPr>
      <w:pStyle w:val="Header"/>
      <w:jc w:val="center"/>
    </w:pPr>
    <w:r w:rsidRPr="00741B7F">
      <w:rPr>
        <w:rFonts w:ascii="Verdana" w:hAnsi="Verdana"/>
        <w:noProof/>
        <w:sz w:val="24"/>
        <w:szCs w:val="24"/>
      </w:rPr>
      <w:drawing>
        <wp:inline distT="0" distB="0" distL="0" distR="0" wp14:anchorId="137D130A" wp14:editId="535013B4">
          <wp:extent cx="1790515" cy="499751"/>
          <wp:effectExtent l="0" t="0" r="635" b="0"/>
          <wp:docPr id="1598048496" name="Picture 1598048496" descr="A colorful logo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48496" name="Picture 1" descr="A colorful logo with dot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7686" cy="507335"/>
                  </a:xfrm>
                  <a:prstGeom prst="rect">
                    <a:avLst/>
                  </a:prstGeom>
                </pic:spPr>
              </pic:pic>
            </a:graphicData>
          </a:graphic>
        </wp:inline>
      </w:drawing>
    </w:r>
  </w:p>
  <w:p w14:paraId="73B051AB" w14:textId="77777777" w:rsidR="00176FDC" w:rsidRDefault="00176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C7B2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DE03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C2CF1"/>
    <w:multiLevelType w:val="hybridMultilevel"/>
    <w:tmpl w:val="9662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20C3D"/>
    <w:multiLevelType w:val="hybridMultilevel"/>
    <w:tmpl w:val="6AC4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C7AF6"/>
    <w:multiLevelType w:val="hybridMultilevel"/>
    <w:tmpl w:val="F1BA20B6"/>
    <w:lvl w:ilvl="0" w:tplc="2B107808">
      <w:start w:val="1"/>
      <w:numFmt w:val="bullet"/>
      <w:lvlText w:val="•"/>
      <w:lvlJc w:val="left"/>
      <w:pPr>
        <w:ind w:left="720" w:hanging="360"/>
      </w:pPr>
    </w:lvl>
    <w:lvl w:ilvl="1" w:tplc="6854DDAA">
      <w:numFmt w:val="decimal"/>
      <w:lvlText w:val=""/>
      <w:lvlJc w:val="left"/>
    </w:lvl>
    <w:lvl w:ilvl="2" w:tplc="4052FF1A">
      <w:numFmt w:val="decimal"/>
      <w:lvlText w:val=""/>
      <w:lvlJc w:val="left"/>
    </w:lvl>
    <w:lvl w:ilvl="3" w:tplc="328A32B4">
      <w:numFmt w:val="decimal"/>
      <w:lvlText w:val=""/>
      <w:lvlJc w:val="left"/>
    </w:lvl>
    <w:lvl w:ilvl="4" w:tplc="AB3C9268">
      <w:numFmt w:val="decimal"/>
      <w:lvlText w:val=""/>
      <w:lvlJc w:val="left"/>
    </w:lvl>
    <w:lvl w:ilvl="5" w:tplc="0D222E1E">
      <w:numFmt w:val="decimal"/>
      <w:lvlText w:val=""/>
      <w:lvlJc w:val="left"/>
    </w:lvl>
    <w:lvl w:ilvl="6" w:tplc="AE70B2FA">
      <w:numFmt w:val="decimal"/>
      <w:lvlText w:val=""/>
      <w:lvlJc w:val="left"/>
    </w:lvl>
    <w:lvl w:ilvl="7" w:tplc="ABE4B3B6">
      <w:numFmt w:val="decimal"/>
      <w:lvlText w:val=""/>
      <w:lvlJc w:val="left"/>
    </w:lvl>
    <w:lvl w:ilvl="8" w:tplc="EE74723E">
      <w:numFmt w:val="decimal"/>
      <w:lvlText w:val=""/>
      <w:lvlJc w:val="left"/>
    </w:lvl>
  </w:abstractNum>
  <w:abstractNum w:abstractNumId="5" w15:restartNumberingAfterBreak="0">
    <w:nsid w:val="0A767242"/>
    <w:multiLevelType w:val="hybridMultilevel"/>
    <w:tmpl w:val="2FD6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2A6C"/>
    <w:multiLevelType w:val="hybridMultilevel"/>
    <w:tmpl w:val="6A744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7229C3"/>
    <w:multiLevelType w:val="hybridMultilevel"/>
    <w:tmpl w:val="955A1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F479E7"/>
    <w:multiLevelType w:val="hybridMultilevel"/>
    <w:tmpl w:val="B830C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2D59A8"/>
    <w:multiLevelType w:val="hybridMultilevel"/>
    <w:tmpl w:val="D77AF11A"/>
    <w:lvl w:ilvl="0" w:tplc="E8AEE0F0">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2A06C2"/>
    <w:multiLevelType w:val="hybridMultilevel"/>
    <w:tmpl w:val="E87A2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3A50AD"/>
    <w:multiLevelType w:val="hybridMultilevel"/>
    <w:tmpl w:val="C6B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555C2"/>
    <w:multiLevelType w:val="hybridMultilevel"/>
    <w:tmpl w:val="9BB8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998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D1F14DB"/>
    <w:multiLevelType w:val="hybridMultilevel"/>
    <w:tmpl w:val="BA6671D8"/>
    <w:lvl w:ilvl="0" w:tplc="E8AEE0F0">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8852662">
    <w:abstractNumId w:val="12"/>
  </w:num>
  <w:num w:numId="2" w16cid:durableId="15233954">
    <w:abstractNumId w:val="2"/>
  </w:num>
  <w:num w:numId="3" w16cid:durableId="2038236510">
    <w:abstractNumId w:val="9"/>
  </w:num>
  <w:num w:numId="4" w16cid:durableId="532809438">
    <w:abstractNumId w:val="11"/>
  </w:num>
  <w:num w:numId="5" w16cid:durableId="798886203">
    <w:abstractNumId w:val="3"/>
  </w:num>
  <w:num w:numId="6" w16cid:durableId="1193566411">
    <w:abstractNumId w:val="6"/>
  </w:num>
  <w:num w:numId="7" w16cid:durableId="428814248">
    <w:abstractNumId w:val="14"/>
  </w:num>
  <w:num w:numId="8" w16cid:durableId="1392075567">
    <w:abstractNumId w:val="4"/>
    <w:lvlOverride w:ilvl="0">
      <w:startOverride w:val="1"/>
    </w:lvlOverride>
  </w:num>
  <w:num w:numId="9" w16cid:durableId="957107994">
    <w:abstractNumId w:val="4"/>
  </w:num>
  <w:num w:numId="10" w16cid:durableId="1074670338">
    <w:abstractNumId w:val="8"/>
  </w:num>
  <w:num w:numId="11" w16cid:durableId="464585828">
    <w:abstractNumId w:val="7"/>
  </w:num>
  <w:num w:numId="12" w16cid:durableId="1432627430">
    <w:abstractNumId w:val="10"/>
  </w:num>
  <w:num w:numId="13" w16cid:durableId="1711569467">
    <w:abstractNumId w:val="5"/>
  </w:num>
  <w:num w:numId="14" w16cid:durableId="445658308">
    <w:abstractNumId w:val="0"/>
  </w:num>
  <w:num w:numId="15" w16cid:durableId="1674917744">
    <w:abstractNumId w:val="13"/>
  </w:num>
  <w:num w:numId="16" w16cid:durableId="139430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2D"/>
    <w:rsid w:val="00002B18"/>
    <w:rsid w:val="00004E9B"/>
    <w:rsid w:val="000062C8"/>
    <w:rsid w:val="000101BE"/>
    <w:rsid w:val="00016DD0"/>
    <w:rsid w:val="00022F5C"/>
    <w:rsid w:val="00033446"/>
    <w:rsid w:val="00060EBF"/>
    <w:rsid w:val="000621AD"/>
    <w:rsid w:val="00093779"/>
    <w:rsid w:val="000A001C"/>
    <w:rsid w:val="000D26BF"/>
    <w:rsid w:val="000D791C"/>
    <w:rsid w:val="000F5D5B"/>
    <w:rsid w:val="000F631C"/>
    <w:rsid w:val="00105DF8"/>
    <w:rsid w:val="00120A79"/>
    <w:rsid w:val="00123FE6"/>
    <w:rsid w:val="001356E6"/>
    <w:rsid w:val="00145E80"/>
    <w:rsid w:val="00145F94"/>
    <w:rsid w:val="00164AD5"/>
    <w:rsid w:val="00176FDC"/>
    <w:rsid w:val="001779A3"/>
    <w:rsid w:val="00191CD5"/>
    <w:rsid w:val="0019498A"/>
    <w:rsid w:val="00196CE5"/>
    <w:rsid w:val="001B5A22"/>
    <w:rsid w:val="001E3309"/>
    <w:rsid w:val="001F0141"/>
    <w:rsid w:val="001F1F6E"/>
    <w:rsid w:val="0022172E"/>
    <w:rsid w:val="00224EED"/>
    <w:rsid w:val="00225B15"/>
    <w:rsid w:val="00251764"/>
    <w:rsid w:val="00264D87"/>
    <w:rsid w:val="00273B3E"/>
    <w:rsid w:val="00294BD0"/>
    <w:rsid w:val="002A065D"/>
    <w:rsid w:val="002A06D2"/>
    <w:rsid w:val="002A31F6"/>
    <w:rsid w:val="002A58E9"/>
    <w:rsid w:val="002D3ECE"/>
    <w:rsid w:val="002D4C65"/>
    <w:rsid w:val="00300470"/>
    <w:rsid w:val="00302680"/>
    <w:rsid w:val="00315B5E"/>
    <w:rsid w:val="0031786A"/>
    <w:rsid w:val="003214A7"/>
    <w:rsid w:val="00325DFF"/>
    <w:rsid w:val="00325F21"/>
    <w:rsid w:val="0033586D"/>
    <w:rsid w:val="00350A00"/>
    <w:rsid w:val="00351680"/>
    <w:rsid w:val="00360598"/>
    <w:rsid w:val="00384B27"/>
    <w:rsid w:val="00386EDB"/>
    <w:rsid w:val="003915E3"/>
    <w:rsid w:val="003A7D43"/>
    <w:rsid w:val="003B3631"/>
    <w:rsid w:val="003C212D"/>
    <w:rsid w:val="003C2956"/>
    <w:rsid w:val="003C310B"/>
    <w:rsid w:val="003D482F"/>
    <w:rsid w:val="003F048B"/>
    <w:rsid w:val="003F749B"/>
    <w:rsid w:val="004002F0"/>
    <w:rsid w:val="00407BD6"/>
    <w:rsid w:val="004163D8"/>
    <w:rsid w:val="00425051"/>
    <w:rsid w:val="00432CA7"/>
    <w:rsid w:val="00453895"/>
    <w:rsid w:val="00465CBA"/>
    <w:rsid w:val="004826D5"/>
    <w:rsid w:val="0048615E"/>
    <w:rsid w:val="00490A93"/>
    <w:rsid w:val="004A32FC"/>
    <w:rsid w:val="004B1166"/>
    <w:rsid w:val="004B2D08"/>
    <w:rsid w:val="004E0715"/>
    <w:rsid w:val="004E3D47"/>
    <w:rsid w:val="004F5E2A"/>
    <w:rsid w:val="00505394"/>
    <w:rsid w:val="005274EB"/>
    <w:rsid w:val="00557057"/>
    <w:rsid w:val="0056463D"/>
    <w:rsid w:val="00566CB6"/>
    <w:rsid w:val="005700DB"/>
    <w:rsid w:val="00572ABC"/>
    <w:rsid w:val="00573CCD"/>
    <w:rsid w:val="005745BC"/>
    <w:rsid w:val="005A4C3B"/>
    <w:rsid w:val="005A75DD"/>
    <w:rsid w:val="005B7D44"/>
    <w:rsid w:val="005F283E"/>
    <w:rsid w:val="00672C6B"/>
    <w:rsid w:val="00676EB9"/>
    <w:rsid w:val="00680397"/>
    <w:rsid w:val="00684B6B"/>
    <w:rsid w:val="006E265C"/>
    <w:rsid w:val="00703189"/>
    <w:rsid w:val="007206F7"/>
    <w:rsid w:val="007357F0"/>
    <w:rsid w:val="00735917"/>
    <w:rsid w:val="0073599C"/>
    <w:rsid w:val="00741B7F"/>
    <w:rsid w:val="00743AD8"/>
    <w:rsid w:val="0075269D"/>
    <w:rsid w:val="007541B3"/>
    <w:rsid w:val="00763A2F"/>
    <w:rsid w:val="007837D8"/>
    <w:rsid w:val="00785F96"/>
    <w:rsid w:val="00793D94"/>
    <w:rsid w:val="00800204"/>
    <w:rsid w:val="008523B6"/>
    <w:rsid w:val="00880198"/>
    <w:rsid w:val="00895723"/>
    <w:rsid w:val="008B0D76"/>
    <w:rsid w:val="008B68E1"/>
    <w:rsid w:val="008D573D"/>
    <w:rsid w:val="008F7A89"/>
    <w:rsid w:val="00900A8B"/>
    <w:rsid w:val="0090570C"/>
    <w:rsid w:val="0093331B"/>
    <w:rsid w:val="009616CD"/>
    <w:rsid w:val="00972BC0"/>
    <w:rsid w:val="00982A29"/>
    <w:rsid w:val="00990B1F"/>
    <w:rsid w:val="0099580B"/>
    <w:rsid w:val="009A039B"/>
    <w:rsid w:val="009B358A"/>
    <w:rsid w:val="009B56DC"/>
    <w:rsid w:val="009D1EC6"/>
    <w:rsid w:val="009F216E"/>
    <w:rsid w:val="009F2733"/>
    <w:rsid w:val="00A20069"/>
    <w:rsid w:val="00A23727"/>
    <w:rsid w:val="00A2614A"/>
    <w:rsid w:val="00A46616"/>
    <w:rsid w:val="00A7632C"/>
    <w:rsid w:val="00A77673"/>
    <w:rsid w:val="00A93558"/>
    <w:rsid w:val="00AB4CFB"/>
    <w:rsid w:val="00AC1E4D"/>
    <w:rsid w:val="00AF6449"/>
    <w:rsid w:val="00AF7FCE"/>
    <w:rsid w:val="00B1028B"/>
    <w:rsid w:val="00B14506"/>
    <w:rsid w:val="00B14CC6"/>
    <w:rsid w:val="00B21F8B"/>
    <w:rsid w:val="00B27399"/>
    <w:rsid w:val="00B45E01"/>
    <w:rsid w:val="00B75F17"/>
    <w:rsid w:val="00B94F17"/>
    <w:rsid w:val="00BA1E0E"/>
    <w:rsid w:val="00BB5705"/>
    <w:rsid w:val="00BC0756"/>
    <w:rsid w:val="00BD2CF3"/>
    <w:rsid w:val="00BD5842"/>
    <w:rsid w:val="00BE545A"/>
    <w:rsid w:val="00C04628"/>
    <w:rsid w:val="00C14F58"/>
    <w:rsid w:val="00C16618"/>
    <w:rsid w:val="00C3755C"/>
    <w:rsid w:val="00C40EEA"/>
    <w:rsid w:val="00C42352"/>
    <w:rsid w:val="00C6215C"/>
    <w:rsid w:val="00C624B0"/>
    <w:rsid w:val="00CA0418"/>
    <w:rsid w:val="00CC00EA"/>
    <w:rsid w:val="00D06D2C"/>
    <w:rsid w:val="00D141DB"/>
    <w:rsid w:val="00D20418"/>
    <w:rsid w:val="00D257E4"/>
    <w:rsid w:val="00D33C72"/>
    <w:rsid w:val="00D34BFE"/>
    <w:rsid w:val="00D375F1"/>
    <w:rsid w:val="00D476C1"/>
    <w:rsid w:val="00D57E5B"/>
    <w:rsid w:val="00D73998"/>
    <w:rsid w:val="00D97BD8"/>
    <w:rsid w:val="00DA77F6"/>
    <w:rsid w:val="00DD1D20"/>
    <w:rsid w:val="00DE6E77"/>
    <w:rsid w:val="00E32AC5"/>
    <w:rsid w:val="00E43D9C"/>
    <w:rsid w:val="00E454AD"/>
    <w:rsid w:val="00E50B8D"/>
    <w:rsid w:val="00E81C35"/>
    <w:rsid w:val="00E87119"/>
    <w:rsid w:val="00E9237F"/>
    <w:rsid w:val="00E92CD0"/>
    <w:rsid w:val="00EA2715"/>
    <w:rsid w:val="00EB2D9A"/>
    <w:rsid w:val="00EE4976"/>
    <w:rsid w:val="00F0188E"/>
    <w:rsid w:val="00F06E8F"/>
    <w:rsid w:val="00F1657C"/>
    <w:rsid w:val="00F33459"/>
    <w:rsid w:val="00F355FD"/>
    <w:rsid w:val="00F40930"/>
    <w:rsid w:val="00F42D2A"/>
    <w:rsid w:val="00F51D30"/>
    <w:rsid w:val="00F61B04"/>
    <w:rsid w:val="00F62779"/>
    <w:rsid w:val="00F75FF5"/>
    <w:rsid w:val="00FA03D7"/>
    <w:rsid w:val="00FA3567"/>
    <w:rsid w:val="00FB08FC"/>
    <w:rsid w:val="00FB467F"/>
    <w:rsid w:val="00FB722D"/>
    <w:rsid w:val="00FC1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E9B8"/>
  <w15:chartTrackingRefBased/>
  <w15:docId w15:val="{B5EAB4EF-1D34-4EC3-A73A-C4641F15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2D"/>
    <w:rPr>
      <w:kern w:val="0"/>
      <w14:ligatures w14:val="none"/>
    </w:rPr>
  </w:style>
  <w:style w:type="paragraph" w:styleId="Heading1">
    <w:name w:val="heading 1"/>
    <w:basedOn w:val="Normal"/>
    <w:next w:val="Normal"/>
    <w:link w:val="Heading1Char"/>
    <w:uiPriority w:val="9"/>
    <w:qFormat/>
    <w:rsid w:val="003C2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12D"/>
    <w:rPr>
      <w:rFonts w:eastAsiaTheme="majorEastAsia" w:cstheme="majorBidi"/>
      <w:color w:val="272727" w:themeColor="text1" w:themeTint="D8"/>
    </w:rPr>
  </w:style>
  <w:style w:type="paragraph" w:styleId="Title">
    <w:name w:val="Title"/>
    <w:basedOn w:val="Normal"/>
    <w:next w:val="Normal"/>
    <w:link w:val="TitleChar"/>
    <w:uiPriority w:val="10"/>
    <w:qFormat/>
    <w:rsid w:val="003C2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12D"/>
    <w:pPr>
      <w:spacing w:before="160"/>
      <w:jc w:val="center"/>
    </w:pPr>
    <w:rPr>
      <w:i/>
      <w:iCs/>
      <w:color w:val="404040" w:themeColor="text1" w:themeTint="BF"/>
    </w:rPr>
  </w:style>
  <w:style w:type="character" w:customStyle="1" w:styleId="QuoteChar">
    <w:name w:val="Quote Char"/>
    <w:basedOn w:val="DefaultParagraphFont"/>
    <w:link w:val="Quote"/>
    <w:uiPriority w:val="29"/>
    <w:rsid w:val="003C212D"/>
    <w:rPr>
      <w:i/>
      <w:iCs/>
      <w:color w:val="404040" w:themeColor="text1" w:themeTint="BF"/>
    </w:rPr>
  </w:style>
  <w:style w:type="paragraph" w:styleId="ListParagraph">
    <w:name w:val="List Paragraph"/>
    <w:basedOn w:val="Normal"/>
    <w:qFormat/>
    <w:rsid w:val="003C212D"/>
    <w:pPr>
      <w:ind w:left="720"/>
      <w:contextualSpacing/>
    </w:pPr>
  </w:style>
  <w:style w:type="character" w:styleId="IntenseEmphasis">
    <w:name w:val="Intense Emphasis"/>
    <w:basedOn w:val="DefaultParagraphFont"/>
    <w:uiPriority w:val="21"/>
    <w:qFormat/>
    <w:rsid w:val="003C212D"/>
    <w:rPr>
      <w:i/>
      <w:iCs/>
      <w:color w:val="0F4761" w:themeColor="accent1" w:themeShade="BF"/>
    </w:rPr>
  </w:style>
  <w:style w:type="paragraph" w:styleId="IntenseQuote">
    <w:name w:val="Intense Quote"/>
    <w:basedOn w:val="Normal"/>
    <w:next w:val="Normal"/>
    <w:link w:val="IntenseQuoteChar"/>
    <w:uiPriority w:val="30"/>
    <w:qFormat/>
    <w:rsid w:val="003C2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12D"/>
    <w:rPr>
      <w:i/>
      <w:iCs/>
      <w:color w:val="0F4761" w:themeColor="accent1" w:themeShade="BF"/>
    </w:rPr>
  </w:style>
  <w:style w:type="character" w:styleId="IntenseReference">
    <w:name w:val="Intense Reference"/>
    <w:basedOn w:val="DefaultParagraphFont"/>
    <w:uiPriority w:val="32"/>
    <w:qFormat/>
    <w:rsid w:val="003C212D"/>
    <w:rPr>
      <w:b/>
      <w:bCs/>
      <w:smallCaps/>
      <w:color w:val="0F4761" w:themeColor="accent1" w:themeShade="BF"/>
      <w:spacing w:val="5"/>
    </w:rPr>
  </w:style>
  <w:style w:type="paragraph" w:customStyle="1" w:styleId="Default">
    <w:name w:val="Default"/>
    <w:rsid w:val="003C21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3C212D"/>
    <w:pPr>
      <w:spacing w:after="0" w:line="240" w:lineRule="auto"/>
    </w:pPr>
    <w:rPr>
      <w:kern w:val="0"/>
      <w14:ligatures w14:val="none"/>
    </w:rPr>
  </w:style>
  <w:style w:type="table" w:styleId="TableGrid">
    <w:name w:val="Table Grid"/>
    <w:basedOn w:val="TableNormal"/>
    <w:uiPriority w:val="39"/>
    <w:rsid w:val="003C21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C212D"/>
  </w:style>
  <w:style w:type="character" w:customStyle="1" w:styleId="eop">
    <w:name w:val="eop"/>
    <w:basedOn w:val="DefaultParagraphFont"/>
    <w:rsid w:val="003C212D"/>
  </w:style>
  <w:style w:type="character" w:customStyle="1" w:styleId="cf01">
    <w:name w:val="cf01"/>
    <w:basedOn w:val="DefaultParagraphFont"/>
    <w:rsid w:val="003C212D"/>
    <w:rPr>
      <w:rFonts w:ascii="Segoe UI" w:hAnsi="Segoe UI" w:cs="Segoe UI" w:hint="default"/>
      <w:sz w:val="18"/>
      <w:szCs w:val="18"/>
    </w:rPr>
  </w:style>
  <w:style w:type="character" w:styleId="Hyperlink">
    <w:name w:val="Hyperlink"/>
    <w:basedOn w:val="DefaultParagraphFont"/>
    <w:uiPriority w:val="99"/>
    <w:unhideWhenUsed/>
    <w:rsid w:val="003C212D"/>
    <w:rPr>
      <w:color w:val="467886" w:themeColor="hyperlink"/>
      <w:u w:val="single"/>
    </w:rPr>
  </w:style>
  <w:style w:type="paragraph" w:customStyle="1" w:styleId="paragraph">
    <w:name w:val="paragraph"/>
    <w:basedOn w:val="Normal"/>
    <w:rsid w:val="003C21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6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FDC"/>
    <w:rPr>
      <w:kern w:val="0"/>
      <w14:ligatures w14:val="none"/>
    </w:rPr>
  </w:style>
  <w:style w:type="paragraph" w:styleId="Footer">
    <w:name w:val="footer"/>
    <w:basedOn w:val="Normal"/>
    <w:link w:val="FooterChar"/>
    <w:uiPriority w:val="99"/>
    <w:unhideWhenUsed/>
    <w:rsid w:val="00176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FDC"/>
    <w:rPr>
      <w:kern w:val="0"/>
      <w14:ligatures w14:val="none"/>
    </w:rPr>
  </w:style>
  <w:style w:type="paragraph" w:customStyle="1" w:styleId="cvgsua">
    <w:name w:val="cvgsua"/>
    <w:basedOn w:val="Normal"/>
    <w:rsid w:val="003F74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gcmg">
    <w:name w:val="a_gcmg"/>
    <w:basedOn w:val="DefaultParagraphFont"/>
    <w:rsid w:val="003F7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04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391861-bd67-4368-8fd4-aad53d0edaa8" xsi:nil="true"/>
    <lcf76f155ced4ddcb4097134ff3c332f xmlns="c7406945-69a3-4f75-9ff6-8f5764e555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B4E86D0199124C99F08501B1DA0946" ma:contentTypeVersion="17" ma:contentTypeDescription="Create a new document." ma:contentTypeScope="" ma:versionID="8ae726eabeefcd7be8bf6109a748dbf6">
  <xsd:schema xmlns:xsd="http://www.w3.org/2001/XMLSchema" xmlns:xs="http://www.w3.org/2001/XMLSchema" xmlns:p="http://schemas.microsoft.com/office/2006/metadata/properties" xmlns:ns2="93391861-bd67-4368-8fd4-aad53d0edaa8" xmlns:ns3="c7406945-69a3-4f75-9ff6-8f5764e5551d" targetNamespace="http://schemas.microsoft.com/office/2006/metadata/properties" ma:root="true" ma:fieldsID="7265361054ea4dd8045898e70869957e" ns2:_="" ns3:_="">
    <xsd:import namespace="93391861-bd67-4368-8fd4-aad53d0edaa8"/>
    <xsd:import namespace="c7406945-69a3-4f75-9ff6-8f5764e555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1861-bd67-4368-8fd4-aad53d0eda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71b388b-f9c7-4f58-b06e-391e3f8dd75c}" ma:internalName="TaxCatchAll" ma:showField="CatchAllData" ma:web="93391861-bd67-4368-8fd4-aad53d0eda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406945-69a3-4f75-9ff6-8f5764e555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ed27de-81bc-436b-9989-0e6cf2cd28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D9BDA-498C-4531-8181-719DDF3E5144}">
  <ds:schemaRefs>
    <ds:schemaRef ds:uri="http://schemas.microsoft.com/office/2006/metadata/properties"/>
    <ds:schemaRef ds:uri="http://schemas.microsoft.com/office/infopath/2007/PartnerControls"/>
    <ds:schemaRef ds:uri="93391861-bd67-4368-8fd4-aad53d0edaa8"/>
    <ds:schemaRef ds:uri="c7406945-69a3-4f75-9ff6-8f5764e5551d"/>
  </ds:schemaRefs>
</ds:datastoreItem>
</file>

<file path=customXml/itemProps2.xml><?xml version="1.0" encoding="utf-8"?>
<ds:datastoreItem xmlns:ds="http://schemas.openxmlformats.org/officeDocument/2006/customXml" ds:itemID="{B3E45F78-2954-4AF5-8BAF-3374A290B2FB}">
  <ds:schemaRefs>
    <ds:schemaRef ds:uri="http://schemas.microsoft.com/sharepoint/v3/contenttype/forms"/>
  </ds:schemaRefs>
</ds:datastoreItem>
</file>

<file path=customXml/itemProps3.xml><?xml version="1.0" encoding="utf-8"?>
<ds:datastoreItem xmlns:ds="http://schemas.openxmlformats.org/officeDocument/2006/customXml" ds:itemID="{805C968A-37C3-4300-A8B6-3B9CD9BBD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91861-bd67-4368-8fd4-aad53d0edaa8"/>
    <ds:schemaRef ds:uri="c7406945-69a3-4f75-9ff6-8f5764e55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936</Words>
  <Characters>5469</Characters>
  <Application>Microsoft Office Word</Application>
  <DocSecurity>0</DocSecurity>
  <Lines>218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Shield</dc:creator>
  <cp:keywords/>
  <dc:description/>
  <cp:lastModifiedBy>Jill Somerville</cp:lastModifiedBy>
  <cp:revision>128</cp:revision>
  <dcterms:created xsi:type="dcterms:W3CDTF">2026-06-16T15:26:00Z</dcterms:created>
  <dcterms:modified xsi:type="dcterms:W3CDTF">2026-06-30T13:39:00Z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0x01010066B4E86D0199124C99F08501B1DA0946</vt:lpwstr>
  </property>
  <property fmtid="{D5CDD505-2E9C-101B-9397-08002B2CF9AE}" pid="3" name="MediaServiceImageTags">
    <vt:lpwstr/>
  </property>
  <property fmtid="{D5CDD505-2E9C-101B-9397-08002B2CF9AE}" pid="4" name="GrammarlyDocumentId">
    <vt:lpwstr>00245544-a311-464f-8a23-a5a0a19e7395</vt:lpwstr>
  </property>
</Properties>
</file>